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6E" w:rsidRPr="0097775C" w:rsidRDefault="00900603" w:rsidP="002945AA">
      <w:pPr>
        <w:jc w:val="both"/>
        <w:rPr>
          <w:sz w:val="20"/>
          <w:szCs w:val="20"/>
        </w:rPr>
      </w:pPr>
      <w:r w:rsidRPr="0097775C">
        <w:t xml:space="preserve"> </w:t>
      </w:r>
      <w:r w:rsidR="004D7D98" w:rsidRPr="0097775C">
        <w:tab/>
      </w:r>
      <w:r w:rsidR="00BE73E6" w:rsidRPr="0097775C">
        <w:tab/>
      </w:r>
      <w:r w:rsidR="00BE73E6" w:rsidRPr="0097775C">
        <w:tab/>
      </w:r>
      <w:r w:rsidR="00BE73E6" w:rsidRPr="0097775C">
        <w:tab/>
      </w:r>
      <w:r w:rsidR="00BE73E6" w:rsidRPr="0097775C">
        <w:tab/>
      </w:r>
      <w:r w:rsidR="00BE73E6" w:rsidRPr="0097775C">
        <w:tab/>
      </w:r>
      <w:r w:rsidR="00BE73E6" w:rsidRPr="0097775C">
        <w:tab/>
      </w:r>
      <w:r w:rsidR="00BE73E6" w:rsidRPr="0097775C">
        <w:tab/>
      </w:r>
      <w:r w:rsidR="00BE73E6" w:rsidRPr="0097775C">
        <w:rPr>
          <w:sz w:val="20"/>
          <w:szCs w:val="20"/>
        </w:rPr>
        <w:t>P</w:t>
      </w:r>
      <w:r w:rsidR="00D65533">
        <w:rPr>
          <w:sz w:val="20"/>
          <w:szCs w:val="20"/>
        </w:rPr>
        <w:t>ATVIRTINTA</w:t>
      </w:r>
    </w:p>
    <w:p w:rsidR="00BE73E6" w:rsidRPr="0097775C" w:rsidRDefault="00BE73E6" w:rsidP="002945AA">
      <w:pPr>
        <w:jc w:val="both"/>
        <w:rPr>
          <w:sz w:val="20"/>
          <w:szCs w:val="20"/>
        </w:rPr>
      </w:pPr>
      <w:r w:rsidRPr="0097775C">
        <w:rPr>
          <w:sz w:val="20"/>
          <w:szCs w:val="20"/>
        </w:rPr>
        <w:tab/>
      </w:r>
      <w:r w:rsidRPr="0097775C">
        <w:rPr>
          <w:sz w:val="20"/>
          <w:szCs w:val="20"/>
        </w:rPr>
        <w:tab/>
      </w:r>
      <w:r w:rsidRPr="0097775C">
        <w:rPr>
          <w:sz w:val="20"/>
          <w:szCs w:val="20"/>
        </w:rPr>
        <w:tab/>
      </w:r>
      <w:r w:rsidRPr="0097775C">
        <w:rPr>
          <w:sz w:val="20"/>
          <w:szCs w:val="20"/>
        </w:rPr>
        <w:tab/>
      </w:r>
      <w:r w:rsidRPr="0097775C">
        <w:rPr>
          <w:sz w:val="20"/>
          <w:szCs w:val="20"/>
        </w:rPr>
        <w:tab/>
      </w:r>
      <w:r w:rsidRPr="0097775C">
        <w:rPr>
          <w:sz w:val="20"/>
          <w:szCs w:val="20"/>
        </w:rPr>
        <w:tab/>
      </w:r>
      <w:r w:rsidRPr="0097775C">
        <w:rPr>
          <w:sz w:val="20"/>
          <w:szCs w:val="20"/>
        </w:rPr>
        <w:tab/>
      </w:r>
      <w:r w:rsidRPr="0097775C">
        <w:rPr>
          <w:sz w:val="20"/>
          <w:szCs w:val="20"/>
        </w:rPr>
        <w:tab/>
        <w:t>Lietuvos liaudies kultūros centro</w:t>
      </w:r>
    </w:p>
    <w:p w:rsidR="00BE73E6" w:rsidRPr="0097775C" w:rsidRDefault="00BE73E6" w:rsidP="00BE73E6">
      <w:pPr>
        <w:ind w:left="5760"/>
        <w:jc w:val="both"/>
        <w:rPr>
          <w:sz w:val="20"/>
          <w:szCs w:val="20"/>
        </w:rPr>
      </w:pPr>
      <w:r w:rsidRPr="0097775C">
        <w:rPr>
          <w:sz w:val="20"/>
          <w:szCs w:val="20"/>
        </w:rPr>
        <w:t>direktoriaus 201</w:t>
      </w:r>
      <w:r w:rsidR="00707E6A" w:rsidRPr="0097775C">
        <w:rPr>
          <w:sz w:val="20"/>
          <w:szCs w:val="20"/>
        </w:rPr>
        <w:t>5</w:t>
      </w:r>
      <w:r w:rsidRPr="0097775C">
        <w:rPr>
          <w:sz w:val="20"/>
          <w:szCs w:val="20"/>
        </w:rPr>
        <w:t xml:space="preserve"> m.</w:t>
      </w:r>
      <w:r w:rsidR="001B3F3A">
        <w:rPr>
          <w:sz w:val="20"/>
          <w:szCs w:val="20"/>
        </w:rPr>
        <w:t xml:space="preserve"> </w:t>
      </w:r>
      <w:r w:rsidR="00707E6A" w:rsidRPr="0097775C">
        <w:rPr>
          <w:sz w:val="20"/>
          <w:szCs w:val="20"/>
        </w:rPr>
        <w:t>vasario</w:t>
      </w:r>
      <w:r w:rsidR="00D65533">
        <w:rPr>
          <w:sz w:val="20"/>
          <w:szCs w:val="20"/>
        </w:rPr>
        <w:t xml:space="preserve"> 27</w:t>
      </w:r>
      <w:r w:rsidR="001B3F3A">
        <w:rPr>
          <w:sz w:val="20"/>
          <w:szCs w:val="20"/>
        </w:rPr>
        <w:t xml:space="preserve"> </w:t>
      </w:r>
      <w:r w:rsidRPr="0097775C">
        <w:rPr>
          <w:sz w:val="20"/>
          <w:szCs w:val="20"/>
        </w:rPr>
        <w:t>d.</w:t>
      </w:r>
    </w:p>
    <w:p w:rsidR="00BE73E6" w:rsidRDefault="00BE73E6" w:rsidP="00BE73E6">
      <w:pPr>
        <w:ind w:left="5760"/>
        <w:jc w:val="both"/>
        <w:rPr>
          <w:sz w:val="20"/>
          <w:szCs w:val="20"/>
        </w:rPr>
      </w:pPr>
      <w:r w:rsidRPr="0097775C">
        <w:rPr>
          <w:sz w:val="20"/>
          <w:szCs w:val="20"/>
        </w:rPr>
        <w:t>įsakymu Nr.</w:t>
      </w:r>
      <w:r w:rsidR="00D65533">
        <w:rPr>
          <w:sz w:val="20"/>
          <w:szCs w:val="20"/>
        </w:rPr>
        <w:t>V-17</w:t>
      </w:r>
      <w:r w:rsidR="001B3F3A">
        <w:rPr>
          <w:sz w:val="20"/>
          <w:szCs w:val="20"/>
        </w:rPr>
        <w:t xml:space="preserve"> </w:t>
      </w:r>
      <w:r w:rsidRPr="0097775C">
        <w:rPr>
          <w:sz w:val="20"/>
          <w:szCs w:val="20"/>
        </w:rPr>
        <w:tab/>
      </w:r>
    </w:p>
    <w:p w:rsidR="0097775C" w:rsidRPr="0097775C" w:rsidRDefault="0097775C" w:rsidP="00BE73E6">
      <w:pPr>
        <w:ind w:left="5760"/>
        <w:jc w:val="both"/>
        <w:rPr>
          <w:sz w:val="20"/>
          <w:szCs w:val="20"/>
        </w:rPr>
      </w:pPr>
    </w:p>
    <w:p w:rsidR="00BE73E6" w:rsidRPr="0097775C" w:rsidRDefault="00BE73E6" w:rsidP="00C217B5">
      <w:pPr>
        <w:jc w:val="center"/>
        <w:rPr>
          <w:sz w:val="20"/>
          <w:szCs w:val="20"/>
        </w:rPr>
      </w:pPr>
    </w:p>
    <w:p w:rsidR="00C551B9" w:rsidRPr="0097775C" w:rsidRDefault="00C551B9" w:rsidP="00C217B5">
      <w:pPr>
        <w:jc w:val="center"/>
      </w:pPr>
      <w:r w:rsidRPr="0097775C">
        <w:t>NAUJŲ KŪRINIŲ</w:t>
      </w:r>
      <w:r w:rsidR="002832A0" w:rsidRPr="0097775C">
        <w:t xml:space="preserve"> LIETUVIŲ LIAUDIES INSTRUMENTŲ ANSAMBLIAMS (VIENARŪŠIAMS IR MIŠRIEMS)</w:t>
      </w:r>
      <w:r w:rsidR="008E326B" w:rsidRPr="0097775C">
        <w:t>,</w:t>
      </w:r>
      <w:r w:rsidR="00D1757E" w:rsidRPr="0097775C">
        <w:t xml:space="preserve"> </w:t>
      </w:r>
      <w:r w:rsidR="001E327D" w:rsidRPr="0097775C">
        <w:t>ORKESTRAMS</w:t>
      </w:r>
      <w:r w:rsidR="008E326B" w:rsidRPr="0097775C">
        <w:t xml:space="preserve"> AR</w:t>
      </w:r>
      <w:r w:rsidR="004D5DA0">
        <w:t xml:space="preserve"> ORKESTRAMS</w:t>
      </w:r>
      <w:r w:rsidR="001E327D" w:rsidRPr="0097775C">
        <w:t xml:space="preserve"> SU CHORU</w:t>
      </w:r>
      <w:r w:rsidR="001B3F3A">
        <w:t xml:space="preserve"> </w:t>
      </w:r>
      <w:r w:rsidR="001E327D" w:rsidRPr="0097775C">
        <w:t>KONKURSO</w:t>
      </w:r>
      <w:r w:rsidR="00C217B5" w:rsidRPr="0097775C">
        <w:t xml:space="preserve"> </w:t>
      </w:r>
      <w:r w:rsidRPr="0097775C">
        <w:t>NUOSTATAI</w:t>
      </w:r>
    </w:p>
    <w:p w:rsidR="00D9606E" w:rsidRPr="0097775C" w:rsidRDefault="00D9606E" w:rsidP="00C217B5">
      <w:pPr>
        <w:jc w:val="center"/>
      </w:pPr>
    </w:p>
    <w:p w:rsidR="00D9606E" w:rsidRPr="0097775C" w:rsidRDefault="00D9606E" w:rsidP="002945AA">
      <w:pPr>
        <w:jc w:val="both"/>
      </w:pPr>
    </w:p>
    <w:p w:rsidR="00166922" w:rsidRPr="0097775C" w:rsidRDefault="00166922" w:rsidP="00166922">
      <w:pPr>
        <w:ind w:right="-1"/>
        <w:jc w:val="center"/>
        <w:rPr>
          <w:b/>
        </w:rPr>
      </w:pPr>
      <w:r w:rsidRPr="0097775C">
        <w:rPr>
          <w:b/>
        </w:rPr>
        <w:t>I. BENDROSIOS NUOSTATOS</w:t>
      </w:r>
    </w:p>
    <w:p w:rsidR="00166922" w:rsidRPr="0097775C" w:rsidRDefault="00166922" w:rsidP="00166922">
      <w:pPr>
        <w:tabs>
          <w:tab w:val="left" w:pos="142"/>
        </w:tabs>
        <w:ind w:right="-1"/>
        <w:rPr>
          <w:b/>
        </w:rPr>
      </w:pPr>
    </w:p>
    <w:p w:rsidR="00166922" w:rsidRPr="0097775C" w:rsidRDefault="00166922" w:rsidP="008E326B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right="-1" w:firstLine="0"/>
        <w:jc w:val="both"/>
      </w:pPr>
      <w:r w:rsidRPr="0097775C">
        <w:t xml:space="preserve">Naujų kūrinių </w:t>
      </w:r>
      <w:r w:rsidR="00E073B5" w:rsidRPr="0097775C">
        <w:t>lietuvių liaudies instrumentų ansambliams (vienarū</w:t>
      </w:r>
      <w:r w:rsidR="008E326B" w:rsidRPr="0097775C">
        <w:t>šiams ir mišriems),</w:t>
      </w:r>
      <w:r w:rsidR="001B3F3A">
        <w:t xml:space="preserve"> </w:t>
      </w:r>
      <w:r w:rsidR="008E326B" w:rsidRPr="0097775C">
        <w:t>orkestrams ar</w:t>
      </w:r>
      <w:r w:rsidR="00E073B5" w:rsidRPr="0097775C">
        <w:t xml:space="preserve"> orkestrams su choru konkurso</w:t>
      </w:r>
      <w:r w:rsidRPr="0097775C">
        <w:t xml:space="preserve"> nuostatai reglamentuoja konkurso tikslus,</w:t>
      </w:r>
      <w:r w:rsidR="00FE05A0" w:rsidRPr="0097775C">
        <w:t xml:space="preserve"> </w:t>
      </w:r>
      <w:r w:rsidRPr="0097775C">
        <w:t>kūrinių kategorijas, pateikimą</w:t>
      </w:r>
      <w:r w:rsidR="00FE05A0" w:rsidRPr="0097775C">
        <w:t>, kūrinių vertinimą bei premijavimą.</w:t>
      </w:r>
    </w:p>
    <w:p w:rsidR="00E073B5" w:rsidRPr="0097775C" w:rsidRDefault="00E073B5" w:rsidP="002945AA">
      <w:pPr>
        <w:jc w:val="both"/>
      </w:pPr>
    </w:p>
    <w:p w:rsidR="008444C8" w:rsidRPr="0097775C" w:rsidRDefault="008444C8" w:rsidP="008444C8">
      <w:pPr>
        <w:jc w:val="both"/>
        <w:rPr>
          <w:u w:val="single"/>
        </w:rPr>
      </w:pPr>
    </w:p>
    <w:p w:rsidR="00166922" w:rsidRPr="0097775C" w:rsidRDefault="00166922" w:rsidP="00166922">
      <w:pPr>
        <w:ind w:right="-1"/>
        <w:jc w:val="center"/>
        <w:rPr>
          <w:b/>
        </w:rPr>
      </w:pPr>
      <w:r w:rsidRPr="0097775C">
        <w:rPr>
          <w:b/>
        </w:rPr>
        <w:t>II. KONKURSO TIKSLAI</w:t>
      </w:r>
    </w:p>
    <w:p w:rsidR="00166922" w:rsidRPr="0097775C" w:rsidRDefault="00166922" w:rsidP="00166922">
      <w:pPr>
        <w:tabs>
          <w:tab w:val="left" w:pos="993"/>
        </w:tabs>
        <w:ind w:right="-1" w:firstLine="709"/>
      </w:pPr>
    </w:p>
    <w:p w:rsidR="00166922" w:rsidRPr="0097775C" w:rsidRDefault="00166922" w:rsidP="008E326B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right="-1" w:firstLine="0"/>
        <w:jc w:val="both"/>
      </w:pPr>
      <w:r w:rsidRPr="0097775C">
        <w:t xml:space="preserve">Siekdamas skatinti naujų kūrinių </w:t>
      </w:r>
      <w:r w:rsidR="00FE05A0" w:rsidRPr="0097775C">
        <w:t xml:space="preserve">lietuvių liaudies instrumentams </w:t>
      </w:r>
      <w:r w:rsidRPr="0097775C">
        <w:t xml:space="preserve">kūrimą, Lietuvos liaudies kultūros centras </w:t>
      </w:r>
      <w:r w:rsidR="008E326B" w:rsidRPr="0097775C">
        <w:t xml:space="preserve">skelbia </w:t>
      </w:r>
      <w:r w:rsidR="008E326B" w:rsidRPr="004D5DA0">
        <w:t>2013–</w:t>
      </w:r>
      <w:r w:rsidR="00E073B5" w:rsidRPr="004D5DA0">
        <w:t>2015 metais sukurtų</w:t>
      </w:r>
      <w:r w:rsidR="0017205F" w:rsidRPr="0097775C">
        <w:t>,</w:t>
      </w:r>
      <w:r w:rsidR="00E073B5" w:rsidRPr="0097775C">
        <w:t xml:space="preserve"> nepublikuotų ir neatliktų kūrinių lietuvių liaudies instrumentų ansambliams (vienarūšiams ir mišriems),</w:t>
      </w:r>
      <w:r w:rsidR="001B3F3A">
        <w:t xml:space="preserve"> </w:t>
      </w:r>
      <w:r w:rsidR="00E073B5" w:rsidRPr="0097775C">
        <w:t>orkestrams,</w:t>
      </w:r>
      <w:r w:rsidR="001B3F3A">
        <w:t xml:space="preserve"> </w:t>
      </w:r>
      <w:r w:rsidR="00E073B5" w:rsidRPr="0097775C">
        <w:t>orkestrams su choru</w:t>
      </w:r>
      <w:r w:rsidR="001B3F3A">
        <w:t xml:space="preserve"> </w:t>
      </w:r>
      <w:r w:rsidR="00E073B5" w:rsidRPr="0097775C">
        <w:t>konkursą</w:t>
      </w:r>
      <w:r w:rsidRPr="0097775C">
        <w:t xml:space="preserve">. </w:t>
      </w:r>
    </w:p>
    <w:p w:rsidR="00166922" w:rsidRPr="0097775C" w:rsidRDefault="00166922" w:rsidP="000E7248">
      <w:pPr>
        <w:jc w:val="center"/>
      </w:pPr>
    </w:p>
    <w:p w:rsidR="008444C8" w:rsidRPr="0097775C" w:rsidRDefault="00D1757E" w:rsidP="000E7248">
      <w:pPr>
        <w:jc w:val="center"/>
        <w:rPr>
          <w:b/>
        </w:rPr>
      </w:pPr>
      <w:r w:rsidRPr="0097775C">
        <w:rPr>
          <w:b/>
        </w:rPr>
        <w:t xml:space="preserve">III </w:t>
      </w:r>
      <w:r w:rsidRPr="0097775C">
        <w:rPr>
          <w:b/>
          <w:i/>
        </w:rPr>
        <w:t>.</w:t>
      </w:r>
      <w:r w:rsidR="00C551B9" w:rsidRPr="0097775C">
        <w:rPr>
          <w:b/>
        </w:rPr>
        <w:t xml:space="preserve">KŪRINIŲ </w:t>
      </w:r>
      <w:r w:rsidR="00D9606E" w:rsidRPr="0097775C">
        <w:rPr>
          <w:b/>
        </w:rPr>
        <w:t>KATEGORIJOS</w:t>
      </w:r>
    </w:p>
    <w:p w:rsidR="008E326B" w:rsidRPr="0097775C" w:rsidRDefault="008E326B" w:rsidP="008E326B">
      <w:pPr>
        <w:jc w:val="both"/>
      </w:pPr>
    </w:p>
    <w:p w:rsidR="0097775C" w:rsidRPr="0097775C" w:rsidRDefault="00FA39C0" w:rsidP="0097775C">
      <w:pPr>
        <w:numPr>
          <w:ilvl w:val="0"/>
          <w:numId w:val="21"/>
        </w:numPr>
        <w:tabs>
          <w:tab w:val="left" w:pos="426"/>
        </w:tabs>
        <w:ind w:left="0" w:firstLine="0"/>
        <w:jc w:val="both"/>
      </w:pPr>
      <w:r w:rsidRPr="0097775C">
        <w:t>Konkursui pateikiami kūriniai skirstomi į</w:t>
      </w:r>
      <w:r w:rsidR="0097775C" w:rsidRPr="0097775C">
        <w:t xml:space="preserve"> 3</w:t>
      </w:r>
      <w:r w:rsidRPr="0097775C">
        <w:t xml:space="preserve"> kategorijas:</w:t>
      </w:r>
    </w:p>
    <w:p w:rsidR="0097775C" w:rsidRPr="0097775C" w:rsidRDefault="008444C8" w:rsidP="0097775C">
      <w:pPr>
        <w:numPr>
          <w:ilvl w:val="1"/>
          <w:numId w:val="21"/>
        </w:numPr>
        <w:tabs>
          <w:tab w:val="left" w:pos="426"/>
        </w:tabs>
        <w:ind w:left="0" w:firstLine="0"/>
        <w:jc w:val="both"/>
      </w:pPr>
      <w:r w:rsidRPr="0097775C">
        <w:t xml:space="preserve">A </w:t>
      </w:r>
      <w:r w:rsidR="0097775C" w:rsidRPr="0097775C">
        <w:t xml:space="preserve">kategorija </w:t>
      </w:r>
      <w:r w:rsidRPr="0097775C">
        <w:t>–</w:t>
      </w:r>
      <w:r w:rsidR="00EF01C8" w:rsidRPr="0097775C">
        <w:t xml:space="preserve"> </w:t>
      </w:r>
      <w:r w:rsidRPr="0097775C">
        <w:t xml:space="preserve">kūriniai </w:t>
      </w:r>
      <w:r w:rsidR="00707E6A" w:rsidRPr="0097775C">
        <w:t>kanklių a</w:t>
      </w:r>
      <w:r w:rsidR="00A4146F" w:rsidRPr="0097775C">
        <w:t>nsambliams</w:t>
      </w:r>
      <w:r w:rsidR="00126205" w:rsidRPr="0097775C">
        <w:t>,</w:t>
      </w:r>
      <w:r w:rsidR="003D5D66" w:rsidRPr="0097775C">
        <w:t xml:space="preserve"> skirti </w:t>
      </w:r>
      <w:r w:rsidR="00126205" w:rsidRPr="0097775C">
        <w:t>Dainų šventės K</w:t>
      </w:r>
      <w:r w:rsidR="003D5D66" w:rsidRPr="0097775C">
        <w:t xml:space="preserve">anklių </w:t>
      </w:r>
      <w:r w:rsidR="00707E6A" w:rsidRPr="0097775C">
        <w:t>koncertui</w:t>
      </w:r>
      <w:r w:rsidR="003D5D66" w:rsidRPr="0097775C">
        <w:t xml:space="preserve"> ar ki</w:t>
      </w:r>
      <w:r w:rsidR="00EA6A7D" w:rsidRPr="0097775C">
        <w:t>to</w:t>
      </w:r>
      <w:r w:rsidR="003D5D66" w:rsidRPr="0097775C">
        <w:t>ms panašaus pobūdžio kultūr</w:t>
      </w:r>
      <w:r w:rsidR="00126205" w:rsidRPr="0097775C">
        <w:t>os</w:t>
      </w:r>
      <w:r w:rsidR="003D5D66" w:rsidRPr="0097775C">
        <w:t xml:space="preserve"> renginių programoms</w:t>
      </w:r>
      <w:r w:rsidR="00707E6A" w:rsidRPr="0097775C">
        <w:t xml:space="preserve">. </w:t>
      </w:r>
      <w:r w:rsidR="0017205F" w:rsidRPr="0097775C">
        <w:t>Pageidautina</w:t>
      </w:r>
      <w:r w:rsidR="0097775C" w:rsidRPr="0097775C">
        <w:t>,</w:t>
      </w:r>
      <w:r w:rsidR="0017205F" w:rsidRPr="0097775C">
        <w:t xml:space="preserve"> kad </w:t>
      </w:r>
      <w:r w:rsidR="0097775C" w:rsidRPr="0097775C">
        <w:rPr>
          <w:noProof w:val="0"/>
        </w:rPr>
        <w:t>teikiami</w:t>
      </w:r>
      <w:r w:rsidR="00F91333" w:rsidRPr="0097775C">
        <w:rPr>
          <w:noProof w:val="0"/>
        </w:rPr>
        <w:t xml:space="preserve"> kūriniai </w:t>
      </w:r>
      <w:r w:rsidR="0017205F" w:rsidRPr="0097775C">
        <w:rPr>
          <w:noProof w:val="0"/>
        </w:rPr>
        <w:t>remtųsi</w:t>
      </w:r>
      <w:r w:rsidR="001B3F3A">
        <w:rPr>
          <w:noProof w:val="0"/>
        </w:rPr>
        <w:t xml:space="preserve"> </w:t>
      </w:r>
      <w:r w:rsidR="0097775C" w:rsidRPr="0097775C">
        <w:rPr>
          <w:noProof w:val="0"/>
        </w:rPr>
        <w:t>liaudiškos muzikos ypatumais,</w:t>
      </w:r>
      <w:r w:rsidR="00E073B5" w:rsidRPr="0097775C">
        <w:rPr>
          <w:noProof w:val="0"/>
        </w:rPr>
        <w:t xml:space="preserve"> tautinio muzikavimo tradicijomis.</w:t>
      </w:r>
      <w:r w:rsidR="001B3F3A">
        <w:rPr>
          <w:noProof w:val="0"/>
        </w:rPr>
        <w:t xml:space="preserve"> </w:t>
      </w:r>
    </w:p>
    <w:p w:rsidR="0097775C" w:rsidRPr="0097775C" w:rsidRDefault="008444C8" w:rsidP="0097775C">
      <w:pPr>
        <w:numPr>
          <w:ilvl w:val="1"/>
          <w:numId w:val="21"/>
        </w:numPr>
        <w:tabs>
          <w:tab w:val="left" w:pos="426"/>
        </w:tabs>
        <w:ind w:left="0" w:firstLine="0"/>
        <w:jc w:val="both"/>
      </w:pPr>
      <w:r w:rsidRPr="0097775C">
        <w:t>B</w:t>
      </w:r>
      <w:r w:rsidR="0097775C" w:rsidRPr="0097775C">
        <w:t xml:space="preserve"> kategorija</w:t>
      </w:r>
      <w:r w:rsidRPr="0097775C">
        <w:t xml:space="preserve"> – </w:t>
      </w:r>
      <w:r w:rsidR="001919C0" w:rsidRPr="0097775C">
        <w:rPr>
          <w:noProof w:val="0"/>
        </w:rPr>
        <w:t>vokaliniai (išplėtotos ar harmonizuotos lietuvių liaudies dainos mišriems, vaikų arba moterų chorams su arba be solisto (-ų), pritariant liaudies instrumentų orkestrams arba ansambliams ir / ar liaudiškos muzikos kapeloms) bei instrumentiniai kūriniai (originalūs ar aranžuoti)</w:t>
      </w:r>
      <w:r w:rsidR="001B3F3A">
        <w:rPr>
          <w:noProof w:val="0"/>
        </w:rPr>
        <w:t xml:space="preserve"> </w:t>
      </w:r>
      <w:r w:rsidR="001919C0" w:rsidRPr="0097775C">
        <w:rPr>
          <w:noProof w:val="0"/>
        </w:rPr>
        <w:t xml:space="preserve">liaudies instrumentų orkestrams; </w:t>
      </w:r>
    </w:p>
    <w:p w:rsidR="008444C8" w:rsidRPr="0097775C" w:rsidRDefault="001919C0" w:rsidP="0097775C">
      <w:pPr>
        <w:numPr>
          <w:ilvl w:val="1"/>
          <w:numId w:val="21"/>
        </w:numPr>
        <w:tabs>
          <w:tab w:val="left" w:pos="426"/>
        </w:tabs>
        <w:ind w:left="0" w:firstLine="0"/>
        <w:jc w:val="both"/>
      </w:pPr>
      <w:r w:rsidRPr="0097775C">
        <w:t xml:space="preserve">C </w:t>
      </w:r>
      <w:r w:rsidR="0097775C">
        <w:t xml:space="preserve">kategorija </w:t>
      </w:r>
      <w:r w:rsidRPr="0097775C">
        <w:t>– kūriniai skudučių ansambliams</w:t>
      </w:r>
      <w:r w:rsidR="004A5D6B" w:rsidRPr="0097775C">
        <w:t xml:space="preserve"> (6 skudučių partijos)</w:t>
      </w:r>
      <w:r w:rsidR="00D1757E" w:rsidRPr="0097775C">
        <w:t>, skirti tradiciniam skudučių ansambli</w:t>
      </w:r>
      <w:r w:rsidR="0097775C">
        <w:t>ų festivaliui „Dudutis“ ar kito</w:t>
      </w:r>
      <w:r w:rsidR="00D1757E" w:rsidRPr="0097775C">
        <w:t>ms panašaus pobudžio kultūros renginių programoms.</w:t>
      </w:r>
      <w:r w:rsidR="001B3F3A">
        <w:t xml:space="preserve"> </w:t>
      </w:r>
    </w:p>
    <w:p w:rsidR="00C76A0C" w:rsidRPr="0097775C" w:rsidRDefault="00C76A0C" w:rsidP="008E326B"/>
    <w:p w:rsidR="00F91333" w:rsidRPr="0097775C" w:rsidRDefault="00F91333" w:rsidP="008E326B">
      <w:pPr>
        <w:jc w:val="center"/>
        <w:rPr>
          <w:b/>
        </w:rPr>
      </w:pPr>
      <w:r w:rsidRPr="0097775C">
        <w:rPr>
          <w:b/>
        </w:rPr>
        <w:t>IV. KŪRINIŲ PATEIKIMAS</w:t>
      </w:r>
    </w:p>
    <w:p w:rsidR="008E326B" w:rsidRPr="0097775C" w:rsidRDefault="008E326B" w:rsidP="008E326B">
      <w:pPr>
        <w:tabs>
          <w:tab w:val="left" w:pos="426"/>
        </w:tabs>
        <w:jc w:val="center"/>
        <w:rPr>
          <w:b/>
        </w:rPr>
      </w:pPr>
    </w:p>
    <w:p w:rsidR="00F91333" w:rsidRPr="0097775C" w:rsidRDefault="00C76A0C" w:rsidP="008E326B">
      <w:pPr>
        <w:numPr>
          <w:ilvl w:val="0"/>
          <w:numId w:val="21"/>
        </w:numPr>
        <w:tabs>
          <w:tab w:val="left" w:pos="426"/>
        </w:tabs>
        <w:ind w:left="0" w:firstLine="0"/>
        <w:jc w:val="both"/>
      </w:pPr>
      <w:r w:rsidRPr="0097775C">
        <w:t xml:space="preserve">Kūriniai </w:t>
      </w:r>
      <w:r w:rsidR="0097775C">
        <w:t>turi būti</w:t>
      </w:r>
      <w:r w:rsidR="004D5DA0">
        <w:t xml:space="preserve"> pateikti </w:t>
      </w:r>
      <w:r w:rsidR="0097775C">
        <w:t xml:space="preserve"> i</w:t>
      </w:r>
      <w:r w:rsidR="00F91333" w:rsidRPr="0097775C">
        <w:t>ki 201</w:t>
      </w:r>
      <w:r w:rsidR="001919C0" w:rsidRPr="0097775C">
        <w:t>5</w:t>
      </w:r>
      <w:r w:rsidR="00F91333" w:rsidRPr="0097775C">
        <w:t xml:space="preserve"> m. </w:t>
      </w:r>
      <w:r w:rsidR="001919C0" w:rsidRPr="0097775C">
        <w:t>gegužės</w:t>
      </w:r>
      <w:r w:rsidR="00F91333" w:rsidRPr="0097775C">
        <w:t xml:space="preserve"> </w:t>
      </w:r>
      <w:r w:rsidR="004D5DA0">
        <w:t xml:space="preserve"> 20</w:t>
      </w:r>
      <w:r w:rsidR="00F91333" w:rsidRPr="0097775C">
        <w:t xml:space="preserve"> d.</w:t>
      </w:r>
      <w:r w:rsidR="00C87811">
        <w:t xml:space="preserve"> </w:t>
      </w:r>
      <w:r w:rsidR="00F91333" w:rsidRPr="0097775C">
        <w:t xml:space="preserve"> konkurso koordinatorei Lietuvos liaudies kultūros centro Choreografijos poskyrio specialistei Jolan</w:t>
      </w:r>
      <w:r w:rsidR="0097775C">
        <w:t>tai Kisielytei-Sadauskienei el. </w:t>
      </w:r>
      <w:r w:rsidR="00F91333" w:rsidRPr="0097775C">
        <w:t xml:space="preserve">paštu j.kisielyte@llkc.lt arba adresu Lietuvos liaudies kultūros centras, Barboros Radvilaitės g. 8, 01124 Vilnius. </w:t>
      </w:r>
    </w:p>
    <w:p w:rsidR="00F91333" w:rsidRPr="0097775C" w:rsidRDefault="00F91333" w:rsidP="008E326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noProof w:val="0"/>
        </w:rPr>
      </w:pPr>
      <w:r w:rsidRPr="0097775C">
        <w:rPr>
          <w:noProof w:val="0"/>
        </w:rPr>
        <w:t xml:space="preserve">Kūrinių partitūra (ne klavyras), atskirų instrumentų partijos, dainų tekstai pateikiami </w:t>
      </w:r>
      <w:r w:rsidR="0097775C">
        <w:rPr>
          <w:noProof w:val="0"/>
        </w:rPr>
        <w:t>įrašyti į skaitmeninę laikmeną</w:t>
      </w:r>
      <w:r w:rsidRPr="0097775C">
        <w:rPr>
          <w:noProof w:val="0"/>
        </w:rPr>
        <w:t xml:space="preserve"> (CD arba DVD) </w:t>
      </w:r>
      <w:r w:rsidR="0097775C">
        <w:rPr>
          <w:i/>
          <w:noProof w:val="0"/>
        </w:rPr>
        <w:t>PDF</w:t>
      </w:r>
      <w:r w:rsidR="0097775C">
        <w:rPr>
          <w:noProof w:val="0"/>
        </w:rPr>
        <w:t xml:space="preserve"> formatu. Ant laikmenos</w:t>
      </w:r>
      <w:r w:rsidRPr="0097775C">
        <w:rPr>
          <w:noProof w:val="0"/>
        </w:rPr>
        <w:t xml:space="preserve"> </w:t>
      </w:r>
      <w:r w:rsidR="0097775C">
        <w:rPr>
          <w:noProof w:val="0"/>
        </w:rPr>
        <w:t>turi būti nurodyti</w:t>
      </w:r>
      <w:r w:rsidRPr="0097775C">
        <w:rPr>
          <w:noProof w:val="0"/>
        </w:rPr>
        <w:t xml:space="preserve"> muzikos ir teksto autorių vard</w:t>
      </w:r>
      <w:r w:rsidR="0097775C">
        <w:rPr>
          <w:noProof w:val="0"/>
        </w:rPr>
        <w:t>ai</w:t>
      </w:r>
      <w:r w:rsidRPr="0097775C">
        <w:rPr>
          <w:noProof w:val="0"/>
        </w:rPr>
        <w:t>, pavard</w:t>
      </w:r>
      <w:r w:rsidR="0097775C">
        <w:rPr>
          <w:noProof w:val="0"/>
        </w:rPr>
        <w:t>ės, kontaktiniai duomeny</w:t>
      </w:r>
      <w:r w:rsidRPr="0097775C">
        <w:rPr>
          <w:noProof w:val="0"/>
        </w:rPr>
        <w:t>s ir, jei tekstas pub</w:t>
      </w:r>
      <w:r w:rsidR="0097775C">
        <w:rPr>
          <w:noProof w:val="0"/>
        </w:rPr>
        <w:t>likuotas, leidinio bibliografinė</w:t>
      </w:r>
      <w:r w:rsidRPr="0097775C">
        <w:rPr>
          <w:noProof w:val="0"/>
        </w:rPr>
        <w:t xml:space="preserve"> nuorod</w:t>
      </w:r>
      <w:r w:rsidR="0097775C">
        <w:rPr>
          <w:noProof w:val="0"/>
        </w:rPr>
        <w:t>a</w:t>
      </w:r>
      <w:r w:rsidRPr="0097775C">
        <w:rPr>
          <w:noProof w:val="0"/>
        </w:rPr>
        <w:t xml:space="preserve">. Pageidautina pridėti </w:t>
      </w:r>
      <w:r w:rsidRPr="0097775C">
        <w:rPr>
          <w:i/>
          <w:noProof w:val="0"/>
        </w:rPr>
        <w:t>MP3</w:t>
      </w:r>
      <w:r w:rsidRPr="0097775C">
        <w:rPr>
          <w:noProof w:val="0"/>
        </w:rPr>
        <w:t xml:space="preserve"> formato kūrinio įrašą.</w:t>
      </w:r>
    </w:p>
    <w:p w:rsidR="00B172AF" w:rsidRPr="0097775C" w:rsidRDefault="00B172AF" w:rsidP="008E326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noProof w:val="0"/>
        </w:rPr>
      </w:pPr>
      <w:r w:rsidRPr="0097775C">
        <w:rPr>
          <w:noProof w:val="0"/>
        </w:rPr>
        <w:t xml:space="preserve">Autoriui pageidaujant, jo paraiška gali būti anoniminė, t.y. pažymėta </w:t>
      </w:r>
      <w:r w:rsidR="0017205F" w:rsidRPr="0097775C">
        <w:rPr>
          <w:noProof w:val="0"/>
        </w:rPr>
        <w:t>slapyvardžiu</w:t>
      </w:r>
      <w:r w:rsidRPr="0097775C">
        <w:rPr>
          <w:noProof w:val="0"/>
        </w:rPr>
        <w:t xml:space="preserve">, </w:t>
      </w:r>
      <w:r w:rsidR="004E5B2C" w:rsidRPr="0097775C">
        <w:rPr>
          <w:noProof w:val="0"/>
        </w:rPr>
        <w:t xml:space="preserve">pagal kurį autoriaus </w:t>
      </w:r>
      <w:r w:rsidRPr="0097775C">
        <w:rPr>
          <w:noProof w:val="0"/>
        </w:rPr>
        <w:t xml:space="preserve">asmenybė (autoriaus vardas ir pavardė kartu su </w:t>
      </w:r>
      <w:r w:rsidR="0017205F" w:rsidRPr="0097775C">
        <w:rPr>
          <w:noProof w:val="0"/>
        </w:rPr>
        <w:t>slapyvardžiu)</w:t>
      </w:r>
      <w:r w:rsidR="004E5B2C" w:rsidRPr="0097775C">
        <w:rPr>
          <w:noProof w:val="0"/>
        </w:rPr>
        <w:t xml:space="preserve"> </w:t>
      </w:r>
      <w:r w:rsidRPr="0097775C">
        <w:rPr>
          <w:noProof w:val="0"/>
        </w:rPr>
        <w:t xml:space="preserve">pateikiami užklijuotame ir į paraiškos pagrindinį voką įdėtame papildomame voke, kurį komisija atplėš tik jau priėmusi </w:t>
      </w:r>
      <w:r w:rsidRPr="0097775C">
        <w:rPr>
          <w:noProof w:val="0"/>
        </w:rPr>
        <w:lastRenderedPageBreak/>
        <w:t>sprendimą dėl kūrinių vertinimo.</w:t>
      </w:r>
      <w:r w:rsidR="004E5B2C" w:rsidRPr="0097775C">
        <w:rPr>
          <w:noProof w:val="0"/>
        </w:rPr>
        <w:t xml:space="preserve"> Teikdami konkursui kelis kūrinius, autoriai jiems gali parinkti skirtingus </w:t>
      </w:r>
      <w:r w:rsidR="0017205F" w:rsidRPr="0097775C">
        <w:rPr>
          <w:noProof w:val="0"/>
        </w:rPr>
        <w:t>slapyvardžius</w:t>
      </w:r>
    </w:p>
    <w:p w:rsidR="00F91333" w:rsidRPr="0097775C" w:rsidRDefault="00F91333" w:rsidP="008E326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noProof w:val="0"/>
        </w:rPr>
      </w:pPr>
      <w:r w:rsidRPr="0097775C">
        <w:rPr>
          <w:noProof w:val="0"/>
        </w:rPr>
        <w:t>Pateikdami konkursui kūrinį (-ius) autoriai sutinka, kad premijuotus kūrinius LLKC išleistų ir kitais būdais platintų Lietuvos teritorijoje ir už jos ribų be įsipareigojimų autoriams.</w:t>
      </w:r>
    </w:p>
    <w:p w:rsidR="00F91333" w:rsidRPr="0097775C" w:rsidRDefault="00F91333" w:rsidP="00F91333">
      <w:pPr>
        <w:jc w:val="both"/>
        <w:rPr>
          <w:noProof w:val="0"/>
        </w:rPr>
      </w:pPr>
    </w:p>
    <w:p w:rsidR="00F91333" w:rsidRPr="0097775C" w:rsidRDefault="00F91333" w:rsidP="008E326B">
      <w:pPr>
        <w:jc w:val="center"/>
        <w:rPr>
          <w:b/>
        </w:rPr>
      </w:pPr>
      <w:r w:rsidRPr="0097775C">
        <w:rPr>
          <w:b/>
        </w:rPr>
        <w:t>V. KŪRINIŲ VERTINIMAS, PREMIJAVIMAS</w:t>
      </w:r>
    </w:p>
    <w:p w:rsidR="008E326B" w:rsidRPr="0097775C" w:rsidRDefault="008E326B" w:rsidP="008E326B">
      <w:pPr>
        <w:jc w:val="center"/>
        <w:rPr>
          <w:b/>
        </w:rPr>
      </w:pPr>
    </w:p>
    <w:p w:rsidR="00F91333" w:rsidRPr="0097775C" w:rsidRDefault="00F91333" w:rsidP="0097775C">
      <w:pPr>
        <w:numPr>
          <w:ilvl w:val="0"/>
          <w:numId w:val="21"/>
        </w:numPr>
        <w:tabs>
          <w:tab w:val="left" w:pos="426"/>
        </w:tabs>
        <w:ind w:left="0" w:firstLine="0"/>
        <w:jc w:val="both"/>
      </w:pPr>
      <w:r w:rsidRPr="0097775C">
        <w:t>Kūrinius vertins konkurso rengėjų sudaryta komisija, kurioje negali dalyvauti konkursui sukurtų kūrinių autoriai. Komisijos sprendimas, priimamas balsų dauguma, yra galutinis ir neskundžiamas.</w:t>
      </w:r>
    </w:p>
    <w:p w:rsidR="008E326B" w:rsidRPr="0097775C" w:rsidRDefault="00F91333" w:rsidP="008E326B">
      <w:pPr>
        <w:numPr>
          <w:ilvl w:val="0"/>
          <w:numId w:val="21"/>
        </w:numPr>
        <w:tabs>
          <w:tab w:val="left" w:pos="426"/>
        </w:tabs>
        <w:ind w:left="0" w:firstLine="0"/>
      </w:pPr>
      <w:r w:rsidRPr="0097775C">
        <w:t>Kiekvienai kūrinių grupei skiriamos trys premijos:</w:t>
      </w:r>
    </w:p>
    <w:p w:rsidR="008E326B" w:rsidRPr="0097775C" w:rsidRDefault="00F91333" w:rsidP="008E326B">
      <w:pPr>
        <w:numPr>
          <w:ilvl w:val="1"/>
          <w:numId w:val="21"/>
        </w:numPr>
        <w:tabs>
          <w:tab w:val="left" w:pos="426"/>
        </w:tabs>
        <w:ind w:left="0" w:firstLine="0"/>
      </w:pPr>
      <w:r w:rsidRPr="0097775C">
        <w:rPr>
          <w:noProof w:val="0"/>
        </w:rPr>
        <w:t>A</w:t>
      </w:r>
      <w:r w:rsidR="003E471C">
        <w:rPr>
          <w:noProof w:val="0"/>
        </w:rPr>
        <w:t xml:space="preserve"> kategorija: I</w:t>
      </w:r>
      <w:r w:rsidRPr="0097775C">
        <w:rPr>
          <w:noProof w:val="0"/>
        </w:rPr>
        <w:t xml:space="preserve"> premija – </w:t>
      </w:r>
      <w:r w:rsidR="009C0F7E" w:rsidRPr="0097775C">
        <w:rPr>
          <w:noProof w:val="0"/>
        </w:rPr>
        <w:t>5</w:t>
      </w:r>
      <w:r w:rsidR="006F5E0A" w:rsidRPr="0097775C">
        <w:rPr>
          <w:noProof w:val="0"/>
        </w:rPr>
        <w:t>00</w:t>
      </w:r>
      <w:r w:rsidRPr="0097775C">
        <w:rPr>
          <w:noProof w:val="0"/>
        </w:rPr>
        <w:t xml:space="preserve"> </w:t>
      </w:r>
      <w:r w:rsidR="006F5E0A" w:rsidRPr="0097775C">
        <w:rPr>
          <w:noProof w:val="0"/>
        </w:rPr>
        <w:t>€</w:t>
      </w:r>
      <w:r w:rsidR="003E471C">
        <w:rPr>
          <w:noProof w:val="0"/>
        </w:rPr>
        <w:t>, II</w:t>
      </w:r>
      <w:r w:rsidRPr="0097775C">
        <w:rPr>
          <w:noProof w:val="0"/>
        </w:rPr>
        <w:t xml:space="preserve"> premija – </w:t>
      </w:r>
      <w:r w:rsidR="009C0F7E" w:rsidRPr="0097775C">
        <w:rPr>
          <w:noProof w:val="0"/>
        </w:rPr>
        <w:t>4</w:t>
      </w:r>
      <w:r w:rsidR="006F5E0A" w:rsidRPr="0097775C">
        <w:rPr>
          <w:noProof w:val="0"/>
        </w:rPr>
        <w:t>00€</w:t>
      </w:r>
      <w:r w:rsidR="003E471C">
        <w:rPr>
          <w:noProof w:val="0"/>
        </w:rPr>
        <w:t>, III</w:t>
      </w:r>
      <w:r w:rsidRPr="0097775C">
        <w:rPr>
          <w:noProof w:val="0"/>
        </w:rPr>
        <w:t xml:space="preserve"> premija –</w:t>
      </w:r>
      <w:r w:rsidR="003E471C">
        <w:rPr>
          <w:noProof w:val="0"/>
        </w:rPr>
        <w:t xml:space="preserve"> 3</w:t>
      </w:r>
      <w:r w:rsidR="009C0F7E" w:rsidRPr="0097775C">
        <w:rPr>
          <w:noProof w:val="0"/>
        </w:rPr>
        <w:t>00</w:t>
      </w:r>
      <w:r w:rsidRPr="0097775C">
        <w:rPr>
          <w:noProof w:val="0"/>
        </w:rPr>
        <w:t xml:space="preserve"> </w:t>
      </w:r>
      <w:r w:rsidR="006F5E0A" w:rsidRPr="0097775C">
        <w:rPr>
          <w:noProof w:val="0"/>
        </w:rPr>
        <w:t>€</w:t>
      </w:r>
      <w:r w:rsidRPr="0097775C">
        <w:rPr>
          <w:noProof w:val="0"/>
        </w:rPr>
        <w:t>;</w:t>
      </w:r>
    </w:p>
    <w:p w:rsidR="008E326B" w:rsidRPr="0097775C" w:rsidRDefault="00F91333" w:rsidP="008E326B">
      <w:pPr>
        <w:numPr>
          <w:ilvl w:val="1"/>
          <w:numId w:val="21"/>
        </w:numPr>
        <w:tabs>
          <w:tab w:val="left" w:pos="426"/>
        </w:tabs>
        <w:ind w:left="0" w:firstLine="0"/>
      </w:pPr>
      <w:r w:rsidRPr="0097775C">
        <w:rPr>
          <w:noProof w:val="0"/>
        </w:rPr>
        <w:t>B</w:t>
      </w:r>
      <w:r w:rsidR="003E471C">
        <w:rPr>
          <w:noProof w:val="0"/>
        </w:rPr>
        <w:t xml:space="preserve"> kategorija</w:t>
      </w:r>
      <w:r w:rsidRPr="0097775C">
        <w:rPr>
          <w:noProof w:val="0"/>
        </w:rPr>
        <w:t xml:space="preserve">: </w:t>
      </w:r>
      <w:r w:rsidR="003E471C">
        <w:rPr>
          <w:noProof w:val="0"/>
        </w:rPr>
        <w:t>I</w:t>
      </w:r>
      <w:r w:rsidRPr="0097775C">
        <w:rPr>
          <w:noProof w:val="0"/>
        </w:rPr>
        <w:t xml:space="preserve"> premija – </w:t>
      </w:r>
      <w:r w:rsidR="00C801E8" w:rsidRPr="0097775C">
        <w:rPr>
          <w:noProof w:val="0"/>
        </w:rPr>
        <w:t>6</w:t>
      </w:r>
      <w:r w:rsidR="006F5E0A" w:rsidRPr="0097775C">
        <w:rPr>
          <w:noProof w:val="0"/>
        </w:rPr>
        <w:t>0</w:t>
      </w:r>
      <w:r w:rsidRPr="0097775C">
        <w:rPr>
          <w:noProof w:val="0"/>
        </w:rPr>
        <w:t xml:space="preserve">0 </w:t>
      </w:r>
      <w:r w:rsidR="006F5E0A" w:rsidRPr="0097775C">
        <w:rPr>
          <w:noProof w:val="0"/>
        </w:rPr>
        <w:t xml:space="preserve">€, </w:t>
      </w:r>
      <w:r w:rsidR="003E471C">
        <w:rPr>
          <w:noProof w:val="0"/>
        </w:rPr>
        <w:t>II</w:t>
      </w:r>
      <w:r w:rsidRPr="0097775C">
        <w:rPr>
          <w:noProof w:val="0"/>
        </w:rPr>
        <w:t xml:space="preserve"> premija – </w:t>
      </w:r>
      <w:r w:rsidR="00C801E8" w:rsidRPr="0097775C">
        <w:rPr>
          <w:noProof w:val="0"/>
        </w:rPr>
        <w:t>5</w:t>
      </w:r>
      <w:r w:rsidRPr="0097775C">
        <w:rPr>
          <w:noProof w:val="0"/>
        </w:rPr>
        <w:t xml:space="preserve">00 </w:t>
      </w:r>
      <w:r w:rsidR="009C0F7E" w:rsidRPr="0097775C">
        <w:rPr>
          <w:noProof w:val="0"/>
        </w:rPr>
        <w:t>€</w:t>
      </w:r>
      <w:r w:rsidRPr="0097775C">
        <w:rPr>
          <w:noProof w:val="0"/>
        </w:rPr>
        <w:t xml:space="preserve">, </w:t>
      </w:r>
      <w:r w:rsidR="003E471C">
        <w:rPr>
          <w:noProof w:val="0"/>
        </w:rPr>
        <w:t>III</w:t>
      </w:r>
      <w:r w:rsidRPr="0097775C">
        <w:rPr>
          <w:noProof w:val="0"/>
        </w:rPr>
        <w:t xml:space="preserve"> premija – </w:t>
      </w:r>
      <w:r w:rsidR="00C801E8" w:rsidRPr="0097775C">
        <w:rPr>
          <w:noProof w:val="0"/>
        </w:rPr>
        <w:t>350</w:t>
      </w:r>
      <w:r w:rsidR="009C0F7E" w:rsidRPr="0097775C">
        <w:rPr>
          <w:noProof w:val="0"/>
        </w:rPr>
        <w:t>€</w:t>
      </w:r>
      <w:r w:rsidRPr="0097775C">
        <w:rPr>
          <w:noProof w:val="0"/>
        </w:rPr>
        <w:t>;</w:t>
      </w:r>
    </w:p>
    <w:p w:rsidR="00F91333" w:rsidRPr="0097775C" w:rsidRDefault="00F91333" w:rsidP="008E326B">
      <w:pPr>
        <w:numPr>
          <w:ilvl w:val="1"/>
          <w:numId w:val="21"/>
        </w:numPr>
        <w:tabs>
          <w:tab w:val="left" w:pos="426"/>
        </w:tabs>
        <w:ind w:left="0" w:firstLine="0"/>
      </w:pPr>
      <w:r w:rsidRPr="0097775C">
        <w:rPr>
          <w:noProof w:val="0"/>
        </w:rPr>
        <w:t>C</w:t>
      </w:r>
      <w:r w:rsidR="003E471C">
        <w:rPr>
          <w:noProof w:val="0"/>
        </w:rPr>
        <w:t xml:space="preserve"> kategorija</w:t>
      </w:r>
      <w:r w:rsidRPr="0097775C">
        <w:rPr>
          <w:noProof w:val="0"/>
        </w:rPr>
        <w:t xml:space="preserve">: </w:t>
      </w:r>
      <w:r w:rsidR="003E471C">
        <w:rPr>
          <w:noProof w:val="0"/>
        </w:rPr>
        <w:t>I</w:t>
      </w:r>
      <w:r w:rsidRPr="0097775C">
        <w:rPr>
          <w:noProof w:val="0"/>
        </w:rPr>
        <w:t xml:space="preserve"> premija – </w:t>
      </w:r>
      <w:r w:rsidR="00C801E8" w:rsidRPr="0097775C">
        <w:rPr>
          <w:noProof w:val="0"/>
        </w:rPr>
        <w:t>300</w:t>
      </w:r>
      <w:r w:rsidRPr="0097775C">
        <w:rPr>
          <w:noProof w:val="0"/>
        </w:rPr>
        <w:t xml:space="preserve"> </w:t>
      </w:r>
      <w:r w:rsidR="00C801E8" w:rsidRPr="0097775C">
        <w:rPr>
          <w:noProof w:val="0"/>
        </w:rPr>
        <w:t>€</w:t>
      </w:r>
      <w:r w:rsidR="003E471C">
        <w:rPr>
          <w:noProof w:val="0"/>
        </w:rPr>
        <w:t>, II</w:t>
      </w:r>
      <w:r w:rsidRPr="0097775C">
        <w:rPr>
          <w:noProof w:val="0"/>
        </w:rPr>
        <w:t xml:space="preserve"> premija – </w:t>
      </w:r>
      <w:r w:rsidR="00C801E8" w:rsidRPr="0097775C">
        <w:rPr>
          <w:noProof w:val="0"/>
        </w:rPr>
        <w:t>250</w:t>
      </w:r>
      <w:r w:rsidRPr="0097775C">
        <w:rPr>
          <w:noProof w:val="0"/>
        </w:rPr>
        <w:t xml:space="preserve"> </w:t>
      </w:r>
      <w:r w:rsidR="00C801E8" w:rsidRPr="0097775C">
        <w:rPr>
          <w:noProof w:val="0"/>
        </w:rPr>
        <w:t>€</w:t>
      </w:r>
      <w:r w:rsidRPr="0097775C">
        <w:rPr>
          <w:noProof w:val="0"/>
        </w:rPr>
        <w:t xml:space="preserve">, </w:t>
      </w:r>
      <w:r w:rsidR="003E471C">
        <w:rPr>
          <w:noProof w:val="0"/>
        </w:rPr>
        <w:t>II</w:t>
      </w:r>
      <w:r w:rsidRPr="0097775C">
        <w:rPr>
          <w:noProof w:val="0"/>
        </w:rPr>
        <w:t xml:space="preserve"> premija – </w:t>
      </w:r>
      <w:r w:rsidR="00C801E8" w:rsidRPr="0097775C">
        <w:rPr>
          <w:noProof w:val="0"/>
        </w:rPr>
        <w:t>200</w:t>
      </w:r>
      <w:r w:rsidRPr="0097775C">
        <w:rPr>
          <w:noProof w:val="0"/>
        </w:rPr>
        <w:t xml:space="preserve"> </w:t>
      </w:r>
      <w:r w:rsidR="00C801E8" w:rsidRPr="0097775C">
        <w:rPr>
          <w:noProof w:val="0"/>
        </w:rPr>
        <w:t>€</w:t>
      </w:r>
      <w:r w:rsidRPr="0097775C">
        <w:rPr>
          <w:noProof w:val="0"/>
        </w:rPr>
        <w:t xml:space="preserve">. </w:t>
      </w:r>
    </w:p>
    <w:p w:rsidR="00F91333" w:rsidRPr="0097775C" w:rsidRDefault="00F91333" w:rsidP="0097775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noProof w:val="0"/>
        </w:rPr>
      </w:pPr>
      <w:r w:rsidRPr="0097775C">
        <w:rPr>
          <w:noProof w:val="0"/>
        </w:rPr>
        <w:t>Pirma, antra, trečia premija gali būti premijuojami keli kiekvienos grupės kūriniai, tačiau komisijai neradus tinkamo pretendento</w:t>
      </w:r>
      <w:r w:rsidR="003E471C">
        <w:rPr>
          <w:noProof w:val="0"/>
        </w:rPr>
        <w:t>,</w:t>
      </w:r>
      <w:r w:rsidRPr="0097775C">
        <w:rPr>
          <w:noProof w:val="0"/>
        </w:rPr>
        <w:t xml:space="preserve"> viena iš premijų </w:t>
      </w:r>
      <w:r w:rsidR="003E471C">
        <w:rPr>
          <w:noProof w:val="0"/>
        </w:rPr>
        <w:t xml:space="preserve">išvis </w:t>
      </w:r>
      <w:r w:rsidRPr="0097775C">
        <w:rPr>
          <w:noProof w:val="0"/>
        </w:rPr>
        <w:t>gali būti neskiriama.</w:t>
      </w:r>
    </w:p>
    <w:p w:rsidR="00F91333" w:rsidRPr="0097775C" w:rsidRDefault="00F91333" w:rsidP="008E326B">
      <w:pPr>
        <w:jc w:val="both"/>
        <w:rPr>
          <w:noProof w:val="0"/>
        </w:rPr>
      </w:pPr>
    </w:p>
    <w:p w:rsidR="00F91333" w:rsidRPr="0097775C" w:rsidRDefault="00F91333" w:rsidP="008E326B">
      <w:pPr>
        <w:jc w:val="center"/>
        <w:rPr>
          <w:b/>
        </w:rPr>
      </w:pPr>
      <w:r w:rsidRPr="0097775C">
        <w:rPr>
          <w:b/>
        </w:rPr>
        <w:t>V</w:t>
      </w:r>
      <w:r w:rsidR="00FE05A0" w:rsidRPr="0097775C">
        <w:rPr>
          <w:b/>
        </w:rPr>
        <w:t>I</w:t>
      </w:r>
      <w:r w:rsidRPr="0097775C">
        <w:rPr>
          <w:b/>
        </w:rPr>
        <w:t>. BAIGIAMOSIOS NUOSTATOS</w:t>
      </w:r>
    </w:p>
    <w:p w:rsidR="00F91333" w:rsidRPr="0097775C" w:rsidRDefault="00F91333" w:rsidP="00F91333">
      <w:pPr>
        <w:jc w:val="both"/>
        <w:rPr>
          <w:noProof w:val="0"/>
        </w:rPr>
      </w:pPr>
    </w:p>
    <w:p w:rsidR="00F91333" w:rsidRPr="0097775C" w:rsidRDefault="00F91333" w:rsidP="008E326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noProof w:val="0"/>
        </w:rPr>
      </w:pPr>
      <w:r w:rsidRPr="0097775C">
        <w:rPr>
          <w:noProof w:val="0"/>
        </w:rPr>
        <w:t xml:space="preserve">Su konkursu susijusi informacija skelbiama Lietuvos liaudies kultūros centro interneto svetainėje </w:t>
      </w:r>
      <w:r w:rsidRPr="0097775C">
        <w:t>www.llkc.lt</w:t>
      </w:r>
      <w:r w:rsidRPr="0097775C">
        <w:rPr>
          <w:noProof w:val="0"/>
        </w:rPr>
        <w:t xml:space="preserve">. </w:t>
      </w:r>
    </w:p>
    <w:p w:rsidR="00DB7020" w:rsidRPr="0097775C" w:rsidRDefault="00DB7020" w:rsidP="008E326B"/>
    <w:sectPr w:rsidR="00DB7020" w:rsidRPr="0097775C" w:rsidSect="000A2189">
      <w:footerReference w:type="default" r:id="rId8"/>
      <w:type w:val="continuous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6B" w:rsidRDefault="00370C6B">
      <w:r>
        <w:separator/>
      </w:r>
    </w:p>
  </w:endnote>
  <w:endnote w:type="continuationSeparator" w:id="1">
    <w:p w:rsidR="00370C6B" w:rsidRDefault="00370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C1" w:rsidRDefault="00BB33C1">
    <w:pPr>
      <w:pStyle w:val="Por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6B" w:rsidRDefault="00370C6B">
      <w:r>
        <w:separator/>
      </w:r>
    </w:p>
  </w:footnote>
  <w:footnote w:type="continuationSeparator" w:id="1">
    <w:p w:rsidR="00370C6B" w:rsidRDefault="00370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9DA"/>
    <w:multiLevelType w:val="hybridMultilevel"/>
    <w:tmpl w:val="C75E1F3E"/>
    <w:lvl w:ilvl="0" w:tplc="A0F42C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7E90"/>
    <w:multiLevelType w:val="hybridMultilevel"/>
    <w:tmpl w:val="48B8267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BB6B94"/>
    <w:multiLevelType w:val="hybridMultilevel"/>
    <w:tmpl w:val="984AC970"/>
    <w:lvl w:ilvl="0" w:tplc="8B04BB4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D5223E"/>
    <w:multiLevelType w:val="hybridMultilevel"/>
    <w:tmpl w:val="C742B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135B93"/>
    <w:multiLevelType w:val="hybridMultilevel"/>
    <w:tmpl w:val="B4AA81F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924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6C58B2"/>
    <w:multiLevelType w:val="multilevel"/>
    <w:tmpl w:val="C3B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B07D0"/>
    <w:multiLevelType w:val="hybridMultilevel"/>
    <w:tmpl w:val="7B8E6856"/>
    <w:lvl w:ilvl="0" w:tplc="07CA1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46EF7"/>
    <w:multiLevelType w:val="hybridMultilevel"/>
    <w:tmpl w:val="91247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A73AC"/>
    <w:multiLevelType w:val="hybridMultilevel"/>
    <w:tmpl w:val="A162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AD4FE2"/>
    <w:multiLevelType w:val="hybridMultilevel"/>
    <w:tmpl w:val="8B8ABFAC"/>
    <w:lvl w:ilvl="0" w:tplc="B6660E9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42425F"/>
    <w:multiLevelType w:val="hybridMultilevel"/>
    <w:tmpl w:val="08089BA2"/>
    <w:lvl w:ilvl="0" w:tplc="AB3EF2FE">
      <w:numFmt w:val="bullet"/>
      <w:lvlText w:val="-"/>
      <w:lvlJc w:val="left"/>
      <w:pPr>
        <w:tabs>
          <w:tab w:val="num" w:pos="1650"/>
        </w:tabs>
        <w:ind w:left="1650" w:hanging="129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B6E64"/>
    <w:multiLevelType w:val="multilevel"/>
    <w:tmpl w:val="6FE8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0E6119"/>
    <w:multiLevelType w:val="hybridMultilevel"/>
    <w:tmpl w:val="706A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C243E"/>
    <w:multiLevelType w:val="hybridMultilevel"/>
    <w:tmpl w:val="41F0E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F55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9A7C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E934A5"/>
    <w:multiLevelType w:val="hybridMultilevel"/>
    <w:tmpl w:val="BF34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165AC9"/>
    <w:multiLevelType w:val="hybridMultilevel"/>
    <w:tmpl w:val="6FE8A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C10A5"/>
    <w:multiLevelType w:val="multilevel"/>
    <w:tmpl w:val="040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6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6" w:hanging="504"/>
      </w:pPr>
    </w:lvl>
    <w:lvl w:ilvl="3">
      <w:start w:val="1"/>
      <w:numFmt w:val="decimal"/>
      <w:lvlText w:val="%1.%2.%3.%4."/>
      <w:lvlJc w:val="left"/>
      <w:pPr>
        <w:ind w:left="2580" w:hanging="648"/>
      </w:pPr>
    </w:lvl>
    <w:lvl w:ilvl="4">
      <w:start w:val="1"/>
      <w:numFmt w:val="decimal"/>
      <w:lvlText w:val="%1.%2.%3.%4.%5."/>
      <w:lvlJc w:val="left"/>
      <w:pPr>
        <w:ind w:left="3084" w:hanging="792"/>
      </w:pPr>
    </w:lvl>
    <w:lvl w:ilvl="5">
      <w:start w:val="1"/>
      <w:numFmt w:val="decimal"/>
      <w:lvlText w:val="%1.%2.%3.%4.%5.%6."/>
      <w:lvlJc w:val="left"/>
      <w:pPr>
        <w:ind w:left="3588" w:hanging="936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596" w:hanging="1224"/>
      </w:pPr>
    </w:lvl>
    <w:lvl w:ilvl="8">
      <w:start w:val="1"/>
      <w:numFmt w:val="decimal"/>
      <w:lvlText w:val="%1.%2.%3.%4.%5.%6.%7.%8.%9."/>
      <w:lvlJc w:val="left"/>
      <w:pPr>
        <w:ind w:left="5172" w:hanging="1440"/>
      </w:pPr>
    </w:lvl>
  </w:abstractNum>
  <w:abstractNum w:abstractNumId="20">
    <w:nsid w:val="671C60F2"/>
    <w:multiLevelType w:val="multilevel"/>
    <w:tmpl w:val="7B8E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95996"/>
    <w:multiLevelType w:val="hybridMultilevel"/>
    <w:tmpl w:val="495A7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382001"/>
    <w:multiLevelType w:val="hybridMultilevel"/>
    <w:tmpl w:val="25D24322"/>
    <w:lvl w:ilvl="0" w:tplc="9FFE5D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936CB8"/>
    <w:multiLevelType w:val="hybridMultilevel"/>
    <w:tmpl w:val="5100D80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A1E28"/>
    <w:multiLevelType w:val="hybridMultilevel"/>
    <w:tmpl w:val="F5B2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733B4"/>
    <w:multiLevelType w:val="hybridMultilevel"/>
    <w:tmpl w:val="1F902764"/>
    <w:lvl w:ilvl="0" w:tplc="B8C26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18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 w:numId="14">
    <w:abstractNumId w:val="22"/>
  </w:num>
  <w:num w:numId="15">
    <w:abstractNumId w:val="1"/>
  </w:num>
  <w:num w:numId="16">
    <w:abstractNumId w:val="20"/>
  </w:num>
  <w:num w:numId="17">
    <w:abstractNumId w:val="23"/>
  </w:num>
  <w:num w:numId="18">
    <w:abstractNumId w:val="25"/>
  </w:num>
  <w:num w:numId="19">
    <w:abstractNumId w:val="19"/>
  </w:num>
  <w:num w:numId="20">
    <w:abstractNumId w:val="24"/>
  </w:num>
  <w:num w:numId="21">
    <w:abstractNumId w:val="16"/>
  </w:num>
  <w:num w:numId="22">
    <w:abstractNumId w:val="14"/>
  </w:num>
  <w:num w:numId="23">
    <w:abstractNumId w:val="13"/>
  </w:num>
  <w:num w:numId="24">
    <w:abstractNumId w:val="8"/>
  </w:num>
  <w:num w:numId="25">
    <w:abstractNumId w:val="1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FDE"/>
    <w:rsid w:val="00001C92"/>
    <w:rsid w:val="000302ED"/>
    <w:rsid w:val="00031454"/>
    <w:rsid w:val="000317F6"/>
    <w:rsid w:val="0004370E"/>
    <w:rsid w:val="000479DC"/>
    <w:rsid w:val="00052E3F"/>
    <w:rsid w:val="00064A49"/>
    <w:rsid w:val="000662E5"/>
    <w:rsid w:val="000674FE"/>
    <w:rsid w:val="000679AC"/>
    <w:rsid w:val="00073E39"/>
    <w:rsid w:val="0009011A"/>
    <w:rsid w:val="0009270B"/>
    <w:rsid w:val="00095375"/>
    <w:rsid w:val="000A043B"/>
    <w:rsid w:val="000A2189"/>
    <w:rsid w:val="000B2CE8"/>
    <w:rsid w:val="000C4243"/>
    <w:rsid w:val="000D4A4E"/>
    <w:rsid w:val="000E7248"/>
    <w:rsid w:val="000F0112"/>
    <w:rsid w:val="000F0B80"/>
    <w:rsid w:val="000F45ED"/>
    <w:rsid w:val="001005E1"/>
    <w:rsid w:val="0010202F"/>
    <w:rsid w:val="00104166"/>
    <w:rsid w:val="001123DD"/>
    <w:rsid w:val="00121D18"/>
    <w:rsid w:val="00126205"/>
    <w:rsid w:val="00135B8D"/>
    <w:rsid w:val="0013761E"/>
    <w:rsid w:val="00144AE0"/>
    <w:rsid w:val="00150C4B"/>
    <w:rsid w:val="00161D63"/>
    <w:rsid w:val="001632DE"/>
    <w:rsid w:val="00164D17"/>
    <w:rsid w:val="00166922"/>
    <w:rsid w:val="0017003D"/>
    <w:rsid w:val="0017205F"/>
    <w:rsid w:val="0018224B"/>
    <w:rsid w:val="001837D1"/>
    <w:rsid w:val="001919C0"/>
    <w:rsid w:val="001A6790"/>
    <w:rsid w:val="001A7021"/>
    <w:rsid w:val="001B3F3A"/>
    <w:rsid w:val="001C12B2"/>
    <w:rsid w:val="001E327D"/>
    <w:rsid w:val="001E4B67"/>
    <w:rsid w:val="00206178"/>
    <w:rsid w:val="00207DBB"/>
    <w:rsid w:val="00213EB3"/>
    <w:rsid w:val="002170C5"/>
    <w:rsid w:val="0023774A"/>
    <w:rsid w:val="00254F2F"/>
    <w:rsid w:val="00262313"/>
    <w:rsid w:val="00264A67"/>
    <w:rsid w:val="0026533C"/>
    <w:rsid w:val="0027325E"/>
    <w:rsid w:val="00282D31"/>
    <w:rsid w:val="002832A0"/>
    <w:rsid w:val="0028353A"/>
    <w:rsid w:val="002932AF"/>
    <w:rsid w:val="002933FD"/>
    <w:rsid w:val="002945AA"/>
    <w:rsid w:val="00295180"/>
    <w:rsid w:val="00296593"/>
    <w:rsid w:val="002B4ED1"/>
    <w:rsid w:val="002B7676"/>
    <w:rsid w:val="002C1D10"/>
    <w:rsid w:val="002D77F6"/>
    <w:rsid w:val="002E32AA"/>
    <w:rsid w:val="002F0B17"/>
    <w:rsid w:val="002F0D8B"/>
    <w:rsid w:val="00304ED3"/>
    <w:rsid w:val="00304F37"/>
    <w:rsid w:val="003113C0"/>
    <w:rsid w:val="00353BE7"/>
    <w:rsid w:val="00365065"/>
    <w:rsid w:val="00370C6B"/>
    <w:rsid w:val="00376D54"/>
    <w:rsid w:val="00394160"/>
    <w:rsid w:val="0039538E"/>
    <w:rsid w:val="00397946"/>
    <w:rsid w:val="003A64CB"/>
    <w:rsid w:val="003B1EE7"/>
    <w:rsid w:val="003B56CE"/>
    <w:rsid w:val="003C3610"/>
    <w:rsid w:val="003C7F42"/>
    <w:rsid w:val="003D5D66"/>
    <w:rsid w:val="003E1296"/>
    <w:rsid w:val="003E16E1"/>
    <w:rsid w:val="003E426D"/>
    <w:rsid w:val="003E471C"/>
    <w:rsid w:val="003E6F44"/>
    <w:rsid w:val="003F1DF4"/>
    <w:rsid w:val="00421371"/>
    <w:rsid w:val="00430EA1"/>
    <w:rsid w:val="004643B8"/>
    <w:rsid w:val="00464995"/>
    <w:rsid w:val="00470FE9"/>
    <w:rsid w:val="004710C3"/>
    <w:rsid w:val="00480D6F"/>
    <w:rsid w:val="00490BBB"/>
    <w:rsid w:val="004A3E5B"/>
    <w:rsid w:val="004A5D6B"/>
    <w:rsid w:val="004B2122"/>
    <w:rsid w:val="004C32C4"/>
    <w:rsid w:val="004D5DA0"/>
    <w:rsid w:val="004D7D98"/>
    <w:rsid w:val="004E1C0A"/>
    <w:rsid w:val="004E2221"/>
    <w:rsid w:val="004E2AE8"/>
    <w:rsid w:val="004E5B2C"/>
    <w:rsid w:val="004F024F"/>
    <w:rsid w:val="004F37C2"/>
    <w:rsid w:val="004F47E8"/>
    <w:rsid w:val="004F5AE6"/>
    <w:rsid w:val="005045A9"/>
    <w:rsid w:val="00507E1A"/>
    <w:rsid w:val="005140EE"/>
    <w:rsid w:val="005155CC"/>
    <w:rsid w:val="00531444"/>
    <w:rsid w:val="005326DF"/>
    <w:rsid w:val="00545E95"/>
    <w:rsid w:val="00547340"/>
    <w:rsid w:val="005516F9"/>
    <w:rsid w:val="00554B50"/>
    <w:rsid w:val="0055609E"/>
    <w:rsid w:val="00570264"/>
    <w:rsid w:val="00570F7D"/>
    <w:rsid w:val="00581DA0"/>
    <w:rsid w:val="005975BF"/>
    <w:rsid w:val="005A030A"/>
    <w:rsid w:val="005A1BA0"/>
    <w:rsid w:val="005A6EC0"/>
    <w:rsid w:val="005B1AE8"/>
    <w:rsid w:val="005C2DC8"/>
    <w:rsid w:val="005C3677"/>
    <w:rsid w:val="005D2D04"/>
    <w:rsid w:val="005D4DC5"/>
    <w:rsid w:val="005F1BDE"/>
    <w:rsid w:val="005F5AEC"/>
    <w:rsid w:val="006011CD"/>
    <w:rsid w:val="00630A7D"/>
    <w:rsid w:val="00634676"/>
    <w:rsid w:val="006475A4"/>
    <w:rsid w:val="00655C93"/>
    <w:rsid w:val="00662A6F"/>
    <w:rsid w:val="00662ADC"/>
    <w:rsid w:val="00671441"/>
    <w:rsid w:val="00674E11"/>
    <w:rsid w:val="00685214"/>
    <w:rsid w:val="006863CA"/>
    <w:rsid w:val="00696321"/>
    <w:rsid w:val="006A02E0"/>
    <w:rsid w:val="006A60A0"/>
    <w:rsid w:val="006A7F7C"/>
    <w:rsid w:val="006B125D"/>
    <w:rsid w:val="006B76C8"/>
    <w:rsid w:val="006D0562"/>
    <w:rsid w:val="006F5E0A"/>
    <w:rsid w:val="00707E6A"/>
    <w:rsid w:val="00707EC1"/>
    <w:rsid w:val="007110EA"/>
    <w:rsid w:val="00723193"/>
    <w:rsid w:val="00726618"/>
    <w:rsid w:val="00731ADE"/>
    <w:rsid w:val="007406FC"/>
    <w:rsid w:val="007466D2"/>
    <w:rsid w:val="00757A0D"/>
    <w:rsid w:val="00760649"/>
    <w:rsid w:val="00765425"/>
    <w:rsid w:val="00791CE5"/>
    <w:rsid w:val="0079465E"/>
    <w:rsid w:val="00795668"/>
    <w:rsid w:val="007A18D8"/>
    <w:rsid w:val="007A5FF2"/>
    <w:rsid w:val="007B1472"/>
    <w:rsid w:val="007D5E2D"/>
    <w:rsid w:val="007D64BD"/>
    <w:rsid w:val="007E0878"/>
    <w:rsid w:val="007E2812"/>
    <w:rsid w:val="00805AFE"/>
    <w:rsid w:val="0083745E"/>
    <w:rsid w:val="008444C8"/>
    <w:rsid w:val="00850E0E"/>
    <w:rsid w:val="00851203"/>
    <w:rsid w:val="008571CA"/>
    <w:rsid w:val="00860F75"/>
    <w:rsid w:val="00860F7F"/>
    <w:rsid w:val="008627CB"/>
    <w:rsid w:val="008836FE"/>
    <w:rsid w:val="00891BA7"/>
    <w:rsid w:val="00891E46"/>
    <w:rsid w:val="00892472"/>
    <w:rsid w:val="008A143C"/>
    <w:rsid w:val="008C0718"/>
    <w:rsid w:val="008E326B"/>
    <w:rsid w:val="008F02D8"/>
    <w:rsid w:val="008F5FDE"/>
    <w:rsid w:val="008F6979"/>
    <w:rsid w:val="00900603"/>
    <w:rsid w:val="0090533A"/>
    <w:rsid w:val="0091651B"/>
    <w:rsid w:val="00931A3C"/>
    <w:rsid w:val="00937B10"/>
    <w:rsid w:val="00955F3B"/>
    <w:rsid w:val="00971012"/>
    <w:rsid w:val="00976222"/>
    <w:rsid w:val="0097775C"/>
    <w:rsid w:val="00982183"/>
    <w:rsid w:val="00982723"/>
    <w:rsid w:val="0098321A"/>
    <w:rsid w:val="009902BB"/>
    <w:rsid w:val="009920D9"/>
    <w:rsid w:val="00995F6C"/>
    <w:rsid w:val="009A117D"/>
    <w:rsid w:val="009B3F08"/>
    <w:rsid w:val="009B5C15"/>
    <w:rsid w:val="009C0F7E"/>
    <w:rsid w:val="009C6D05"/>
    <w:rsid w:val="009D146E"/>
    <w:rsid w:val="009D5C0A"/>
    <w:rsid w:val="00A02DCE"/>
    <w:rsid w:val="00A112F3"/>
    <w:rsid w:val="00A14D88"/>
    <w:rsid w:val="00A27EDB"/>
    <w:rsid w:val="00A33F4C"/>
    <w:rsid w:val="00A4146F"/>
    <w:rsid w:val="00A60342"/>
    <w:rsid w:val="00A6667E"/>
    <w:rsid w:val="00A72F3C"/>
    <w:rsid w:val="00A77675"/>
    <w:rsid w:val="00A831FD"/>
    <w:rsid w:val="00A948C6"/>
    <w:rsid w:val="00AC55D6"/>
    <w:rsid w:val="00AC6705"/>
    <w:rsid w:val="00AD5219"/>
    <w:rsid w:val="00AE0401"/>
    <w:rsid w:val="00B170BD"/>
    <w:rsid w:val="00B172AF"/>
    <w:rsid w:val="00B2429D"/>
    <w:rsid w:val="00B30FB8"/>
    <w:rsid w:val="00B643D8"/>
    <w:rsid w:val="00B83377"/>
    <w:rsid w:val="00BA3480"/>
    <w:rsid w:val="00BA510B"/>
    <w:rsid w:val="00BB33C1"/>
    <w:rsid w:val="00BB4AA3"/>
    <w:rsid w:val="00BE5D55"/>
    <w:rsid w:val="00BE73E6"/>
    <w:rsid w:val="00BF0F8C"/>
    <w:rsid w:val="00BF5B77"/>
    <w:rsid w:val="00C038D7"/>
    <w:rsid w:val="00C0392C"/>
    <w:rsid w:val="00C04A42"/>
    <w:rsid w:val="00C05EE3"/>
    <w:rsid w:val="00C06497"/>
    <w:rsid w:val="00C217B5"/>
    <w:rsid w:val="00C22028"/>
    <w:rsid w:val="00C26B2F"/>
    <w:rsid w:val="00C52412"/>
    <w:rsid w:val="00C551B9"/>
    <w:rsid w:val="00C76A0C"/>
    <w:rsid w:val="00C801E8"/>
    <w:rsid w:val="00C87811"/>
    <w:rsid w:val="00C93DA0"/>
    <w:rsid w:val="00CA6068"/>
    <w:rsid w:val="00CC329E"/>
    <w:rsid w:val="00CD2AEE"/>
    <w:rsid w:val="00CD2DE7"/>
    <w:rsid w:val="00CF115A"/>
    <w:rsid w:val="00CF2C95"/>
    <w:rsid w:val="00D044A7"/>
    <w:rsid w:val="00D1035B"/>
    <w:rsid w:val="00D1757E"/>
    <w:rsid w:val="00D22F67"/>
    <w:rsid w:val="00D23B2A"/>
    <w:rsid w:val="00D31AD9"/>
    <w:rsid w:val="00D40344"/>
    <w:rsid w:val="00D452F5"/>
    <w:rsid w:val="00D46F58"/>
    <w:rsid w:val="00D52925"/>
    <w:rsid w:val="00D5501A"/>
    <w:rsid w:val="00D65533"/>
    <w:rsid w:val="00D760D9"/>
    <w:rsid w:val="00D80D8D"/>
    <w:rsid w:val="00D8120A"/>
    <w:rsid w:val="00D9606E"/>
    <w:rsid w:val="00DB2EBC"/>
    <w:rsid w:val="00DB7020"/>
    <w:rsid w:val="00DC05A0"/>
    <w:rsid w:val="00DC3412"/>
    <w:rsid w:val="00DC733E"/>
    <w:rsid w:val="00DD0AF4"/>
    <w:rsid w:val="00DD453B"/>
    <w:rsid w:val="00DE1666"/>
    <w:rsid w:val="00DF5D6B"/>
    <w:rsid w:val="00DF6555"/>
    <w:rsid w:val="00E013B8"/>
    <w:rsid w:val="00E073B5"/>
    <w:rsid w:val="00E11DF7"/>
    <w:rsid w:val="00E15693"/>
    <w:rsid w:val="00E16B47"/>
    <w:rsid w:val="00E201AE"/>
    <w:rsid w:val="00E21E54"/>
    <w:rsid w:val="00E26AFB"/>
    <w:rsid w:val="00E35B2B"/>
    <w:rsid w:val="00E46F6D"/>
    <w:rsid w:val="00E501DB"/>
    <w:rsid w:val="00E629C3"/>
    <w:rsid w:val="00E65DB5"/>
    <w:rsid w:val="00E72157"/>
    <w:rsid w:val="00EA6A7D"/>
    <w:rsid w:val="00EA7987"/>
    <w:rsid w:val="00EC089E"/>
    <w:rsid w:val="00EC2B07"/>
    <w:rsid w:val="00EC7D3C"/>
    <w:rsid w:val="00EF01C8"/>
    <w:rsid w:val="00F05248"/>
    <w:rsid w:val="00F11EFF"/>
    <w:rsid w:val="00F14255"/>
    <w:rsid w:val="00F3092E"/>
    <w:rsid w:val="00F4086A"/>
    <w:rsid w:val="00F4723D"/>
    <w:rsid w:val="00F60B69"/>
    <w:rsid w:val="00F77764"/>
    <w:rsid w:val="00F836B8"/>
    <w:rsid w:val="00F83E24"/>
    <w:rsid w:val="00F86268"/>
    <w:rsid w:val="00F91333"/>
    <w:rsid w:val="00F94A5E"/>
    <w:rsid w:val="00FA1669"/>
    <w:rsid w:val="00FA39C0"/>
    <w:rsid w:val="00FB664D"/>
    <w:rsid w:val="00FD021A"/>
    <w:rsid w:val="00FD0A1B"/>
    <w:rsid w:val="00FD2164"/>
    <w:rsid w:val="00FE05A0"/>
    <w:rsid w:val="00FE3B76"/>
    <w:rsid w:val="00FE557C"/>
    <w:rsid w:val="00FE5779"/>
    <w:rsid w:val="00F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Antrat2">
    <w:name w:val="heading 2"/>
    <w:basedOn w:val="prastasis"/>
    <w:next w:val="prastasis"/>
    <w:link w:val="Antrat2Diagrama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Numatytasispastraiposriftas">
    <w:name w:val="Default Paragraph Font"/>
    <w:uiPriority w:val="99"/>
    <w:semiHidden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Pr>
      <w:rFonts w:ascii="Cambria" w:eastAsia="Times New Roman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Pr>
      <w:rFonts w:ascii="Cambria" w:eastAsia="Times New Roman" w:hAnsi="Cambria" w:cs="Cambria"/>
      <w:b/>
      <w:bCs/>
      <w:i/>
      <w:iCs/>
      <w:noProof/>
      <w:sz w:val="28"/>
      <w:szCs w:val="28"/>
      <w:lang w:eastAsia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PoratDiagrama">
    <w:name w:val="Poraštė Diagrama"/>
    <w:link w:val="Porat"/>
    <w:uiPriority w:val="99"/>
    <w:semiHidden/>
    <w:locked/>
    <w:rPr>
      <w:rFonts w:cs="Times New Roman"/>
      <w:noProof/>
      <w:sz w:val="24"/>
      <w:szCs w:val="24"/>
      <w:lang w:eastAsia="en-US"/>
    </w:rPr>
  </w:style>
  <w:style w:type="character" w:styleId="Puslapionumeris">
    <w:name w:val="page number"/>
    <w:uiPriority w:val="99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pPr>
      <w:ind w:left="1200" w:hanging="1200"/>
      <w:jc w:val="both"/>
    </w:pPr>
    <w:rPr>
      <w:lang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Pr>
      <w:rFonts w:cs="Times New Roman"/>
      <w:noProof/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pPr>
      <w:ind w:firstLine="720"/>
      <w:jc w:val="both"/>
    </w:pPr>
    <w:rPr>
      <w:lang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Pr>
      <w:rFonts w:cs="Times New Roman"/>
      <w:noProof/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pPr>
      <w:ind w:left="1080" w:hanging="1080"/>
      <w:jc w:val="both"/>
    </w:pPr>
    <w:rPr>
      <w:sz w:val="16"/>
      <w:szCs w:val="16"/>
      <w:lang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Pr>
      <w:rFonts w:cs="Times New Roman"/>
      <w:noProof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ntratsDiagrama">
    <w:name w:val="Antraštės Diagrama"/>
    <w:link w:val="Antrats"/>
    <w:uiPriority w:val="99"/>
    <w:semiHidden/>
    <w:locked/>
    <w:rPr>
      <w:rFonts w:cs="Times New Roman"/>
      <w:noProof/>
      <w:sz w:val="24"/>
      <w:szCs w:val="24"/>
      <w:lang w:eastAsia="en-US"/>
    </w:rPr>
  </w:style>
  <w:style w:type="table" w:styleId="Lentelstinklelis">
    <w:name w:val="Table Grid"/>
    <w:basedOn w:val="prastojilentel"/>
    <w:uiPriority w:val="99"/>
    <w:rsid w:val="001C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uiPriority w:val="99"/>
    <w:rsid w:val="002945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3BE4-0D93-4A66-9F3C-834F9E02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2404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Robertas Varnas – žymus Lietuvos chorinės kultūros ir meno atstovas, pedagogas, Klaipėdos universiteto Menų fakulteto Chorvedy</vt:lpstr>
      <vt:lpstr>Robertas Varnas – žymus Lietuvos chorinės kultūros ir meno atstovas, pedagogas, Klaipėdos universiteto Menų fakulteto Chorvedy</vt:lpstr>
    </vt:vector>
  </TitlesOfParts>
  <Company>*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Robertas Varnas – žymus Lietuvos chorinės kultūros ir meno atstovas, pedagogas, Klaipėdos universiteto Menų fakulteto Chorvedy</dc:title>
  <dc:subject/>
  <dc:creator>*</dc:creator>
  <cp:keywords/>
  <cp:lastModifiedBy>*</cp:lastModifiedBy>
  <cp:revision>2</cp:revision>
  <cp:lastPrinted>2011-04-11T21:15:00Z</cp:lastPrinted>
  <dcterms:created xsi:type="dcterms:W3CDTF">2016-12-15T14:13:00Z</dcterms:created>
  <dcterms:modified xsi:type="dcterms:W3CDTF">2016-12-15T14:13:00Z</dcterms:modified>
</cp:coreProperties>
</file>