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A3" w:rsidRPr="00177BED" w:rsidRDefault="005113A3" w:rsidP="009D1DE8">
      <w:pPr>
        <w:tabs>
          <w:tab w:val="left" w:pos="1701"/>
        </w:tabs>
        <w:autoSpaceDE w:val="0"/>
        <w:autoSpaceDN w:val="0"/>
        <w:spacing w:after="0" w:line="240" w:lineRule="auto"/>
        <w:jc w:val="center"/>
        <w:rPr>
          <w:rFonts w:cs="Calibri"/>
          <w:b/>
          <w:i/>
          <w:lang w:val="lt-LT"/>
        </w:rPr>
      </w:pPr>
      <w:bookmarkStart w:id="0" w:name="_GoBack"/>
      <w:bookmarkEnd w:id="0"/>
      <w:r w:rsidRPr="00177BED">
        <w:rPr>
          <w:rFonts w:cs="Calibri"/>
          <w:b/>
          <w:lang w:val="lt-LT"/>
        </w:rPr>
        <w:t>Pučiamųjų instrumentų orkestrų koncertas „Vario audra“</w:t>
      </w:r>
      <w:r w:rsidRPr="00177BED">
        <w:rPr>
          <w:rFonts w:cs="Calibri"/>
          <w:b/>
          <w:lang w:val="lt-LT"/>
        </w:rPr>
        <w:br/>
        <w:t>Repeticijų ir maitinimo grafikas</w:t>
      </w:r>
    </w:p>
    <w:p w:rsidR="005113A3" w:rsidRPr="00177BED" w:rsidRDefault="005113A3" w:rsidP="009D1DE8">
      <w:pPr>
        <w:tabs>
          <w:tab w:val="left" w:pos="1843"/>
        </w:tabs>
        <w:autoSpaceDE w:val="0"/>
        <w:autoSpaceDN w:val="0"/>
        <w:spacing w:after="0" w:line="240" w:lineRule="auto"/>
        <w:jc w:val="center"/>
        <w:rPr>
          <w:rFonts w:cs="Calibri"/>
          <w:b/>
          <w:lang w:val="lt-LT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688"/>
        <w:gridCol w:w="448"/>
        <w:gridCol w:w="25"/>
        <w:gridCol w:w="4509"/>
        <w:gridCol w:w="2549"/>
      </w:tblGrid>
      <w:tr w:rsidR="005113A3" w:rsidRPr="00177BED" w:rsidTr="005113A3">
        <w:trPr>
          <w:trHeight w:val="96"/>
        </w:trPr>
        <w:tc>
          <w:tcPr>
            <w:tcW w:w="9781" w:type="dxa"/>
            <w:gridSpan w:val="6"/>
            <w:shd w:val="clear" w:color="auto" w:fill="8DB3E2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color w:val="000000"/>
                <w:sz w:val="20"/>
                <w:szCs w:val="20"/>
                <w:lang w:val="lt-LT"/>
              </w:rPr>
              <w:t>Liepos 4 d. (trečiadienis)</w:t>
            </w:r>
          </w:p>
        </w:tc>
      </w:tr>
      <w:tr w:rsidR="005113A3" w:rsidRPr="00177BED" w:rsidTr="009D1DE8">
        <w:trPr>
          <w:trHeight w:val="259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7.30–9.00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VII dalis TILTAS Į STIPRYBĘ: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Lietuvos kariuomenės pučiamųjų instrumentų orkestrai, Vidaus reikalų ministerijos Reprezentacinis pučiamųjų instrumentų orkestras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Vilniaus pramogų arena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234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9.00–10.30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Lietuvos kariuomenės pučiamųjų instrumentų orkestrai, Vidaus reikalų ministerijos Reprezentacinis pučiamųjų instrumentų orkestras, profesionalūs pučiamųjų instrumentų orkestrai</w:t>
            </w:r>
          </w:p>
        </w:tc>
        <w:tc>
          <w:tcPr>
            <w:tcW w:w="2549" w:type="dxa"/>
            <w:vMerge w:val="restart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Vingio parkas</w:t>
            </w:r>
          </w:p>
        </w:tc>
      </w:tr>
      <w:tr w:rsidR="005113A3" w:rsidRPr="00177BED" w:rsidTr="009D1DE8">
        <w:trPr>
          <w:trHeight w:val="80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10.00–12.00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Visi kultūros ir švietimo įstaigų mėgėjų pučiamųjų instrumentų orkestrai</w:t>
            </w:r>
          </w:p>
        </w:tc>
        <w:tc>
          <w:tcPr>
            <w:tcW w:w="2549" w:type="dxa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</w:p>
        </w:tc>
      </w:tr>
      <w:tr w:rsidR="005113A3" w:rsidRPr="00177BED" w:rsidTr="009D1DE8">
        <w:trPr>
          <w:trHeight w:val="172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9.00–12.00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II dalis TILTAS Į PRAEITĮ: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Žemaitijos choreografinės grupės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Vilniaus pramogų arena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92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9.00–12.00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IV dalis TILTAS Į TIESĄ: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Vilniaus, Kauno, Suvalkijos choreografinės grupės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„Sportima“ futbolo aikštė (Ąžuolyno g. 5, Vilnius)</w:t>
            </w:r>
          </w:p>
        </w:tc>
      </w:tr>
      <w:tr w:rsidR="005113A3" w:rsidRPr="00177BED" w:rsidTr="009D1DE8">
        <w:trPr>
          <w:trHeight w:val="110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9.00–12.00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III dalis TILTAI IR TAKAI: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Pamario krašto choreografinės grupės</w:t>
            </w:r>
          </w:p>
        </w:tc>
        <w:tc>
          <w:tcPr>
            <w:tcW w:w="2549" w:type="dxa"/>
            <w:vMerge w:val="restart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Mokyklos stadionas</w:t>
            </w:r>
          </w:p>
        </w:tc>
      </w:tr>
      <w:tr w:rsidR="005113A3" w:rsidRPr="00177BED" w:rsidTr="009D1DE8">
        <w:trPr>
          <w:trHeight w:val="228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9.00–12.00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 dalis TILTAS Į ŠVIESĄ: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Aukštaitijos choreografinės grupės</w:t>
            </w:r>
          </w:p>
        </w:tc>
        <w:tc>
          <w:tcPr>
            <w:tcW w:w="2549" w:type="dxa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</w:p>
        </w:tc>
      </w:tr>
      <w:tr w:rsidR="005113A3" w:rsidRPr="00177BED" w:rsidTr="009D1DE8">
        <w:trPr>
          <w:trHeight w:val="152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11.00</w:t>
            </w:r>
          </w:p>
        </w:tc>
        <w:tc>
          <w:tcPr>
            <w:tcW w:w="688" w:type="dxa"/>
            <w:vMerge w:val="restart"/>
            <w:noWrap/>
            <w:textDirection w:val="btLr"/>
            <w:vAlign w:val="center"/>
          </w:tcPr>
          <w:p w:rsidR="005113A3" w:rsidRPr="00177BED" w:rsidRDefault="005113A3" w:rsidP="009D1DE8">
            <w:pPr>
              <w:spacing w:after="0" w:line="240" w:lineRule="auto"/>
              <w:ind w:left="113" w:right="113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caps/>
                <w:sz w:val="18"/>
                <w:szCs w:val="18"/>
                <w:lang w:val="lt-LT"/>
              </w:rPr>
              <w:t xml:space="preserve">Pietūs             </w:t>
            </w: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11.00</w:t>
            </w:r>
            <w:r w:rsidRPr="00177BED">
              <w:rPr>
                <w:rFonts w:eastAsia="MS Minngs" w:cs="Calibri"/>
                <w:b/>
                <w:color w:val="000000"/>
                <w:sz w:val="18"/>
                <w:szCs w:val="18"/>
                <w:lang w:val="lt-LT"/>
              </w:rPr>
              <w:t>–</w:t>
            </w: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15.00</w:t>
            </w:r>
          </w:p>
        </w:tc>
        <w:tc>
          <w:tcPr>
            <w:tcW w:w="473" w:type="dxa"/>
            <w:gridSpan w:val="2"/>
            <w:vMerge w:val="restart"/>
            <w:textDirection w:val="btLr"/>
            <w:vAlign w:val="center"/>
          </w:tcPr>
          <w:p w:rsidR="005113A3" w:rsidRPr="00177BED" w:rsidRDefault="005113A3" w:rsidP="009D1DE8">
            <w:pPr>
              <w:spacing w:after="0" w:line="240" w:lineRule="auto"/>
              <w:ind w:left="113" w:right="113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Vilniaus pramogų arena</w:t>
            </w:r>
          </w:p>
        </w:tc>
        <w:tc>
          <w:tcPr>
            <w:tcW w:w="7058" w:type="dxa"/>
            <w:gridSpan w:val="2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VII dalis „Tiltas į stiprybę“: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Lietuvos kariuomenės pučiamųjų instrumentų orkestrai, Vidaus reikalų ministerijos Reprezentacinis pučiamųjų instrumentų orkestras, profesionalūs pučiamųjų instrumentų orkestrai</w:t>
            </w:r>
          </w:p>
        </w:tc>
      </w:tr>
      <w:tr w:rsidR="005113A3" w:rsidRPr="00177BED" w:rsidTr="009D1DE8">
        <w:trPr>
          <w:trHeight w:val="115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12.30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473" w:type="dxa"/>
            <w:gridSpan w:val="2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7058" w:type="dxa"/>
            <w:gridSpan w:val="2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II dalis „Tiltas į praeitį“: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Žemaitijos pučiamųjų instrumentų orkestrai ir choreografinės grupės</w:t>
            </w:r>
          </w:p>
        </w:tc>
      </w:tr>
      <w:tr w:rsidR="005113A3" w:rsidRPr="00177BED" w:rsidTr="009D1DE8">
        <w:trPr>
          <w:trHeight w:val="246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12.45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473" w:type="dxa"/>
            <w:gridSpan w:val="2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7058" w:type="dxa"/>
            <w:gridSpan w:val="2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III dalis „Tiltai ir takai“: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Pamario krašto orkestrai ir choreografinės grupės</w:t>
            </w:r>
          </w:p>
        </w:tc>
      </w:tr>
      <w:tr w:rsidR="005113A3" w:rsidRPr="00177BED" w:rsidTr="009D1DE8">
        <w:trPr>
          <w:trHeight w:val="222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13.00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473" w:type="dxa"/>
            <w:gridSpan w:val="2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7058" w:type="dxa"/>
            <w:gridSpan w:val="2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IV dalis „Tiltas į tiesą“: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Vilniaus, Kauno, Suvalkijos pučiamųjų instrumentų orkestrai ir choreografinės grupės</w:t>
            </w:r>
          </w:p>
        </w:tc>
      </w:tr>
      <w:tr w:rsidR="005113A3" w:rsidRPr="00177BED" w:rsidTr="009D1DE8">
        <w:trPr>
          <w:trHeight w:val="138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13.45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73" w:type="dxa"/>
            <w:gridSpan w:val="2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7058" w:type="dxa"/>
            <w:gridSpan w:val="2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  <w:t>VI dalis „Tiltas į svajonę“: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  <w:t>Baltijos šalių pučiamųjų instrumentų orkestrai ir choreografinės grupės</w:t>
            </w:r>
          </w:p>
        </w:tc>
      </w:tr>
      <w:tr w:rsidR="005113A3" w:rsidRPr="00177BED" w:rsidTr="009D1DE8">
        <w:trPr>
          <w:trHeight w:val="142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14.15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73" w:type="dxa"/>
            <w:gridSpan w:val="2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7058" w:type="dxa"/>
            <w:gridSpan w:val="2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  <w:t>V dalis „Tiltas į šviesą“: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  <w:t>Aukštaitijos pučiamųjų instrumentų orkestrai ir choreografinės grupės, mušamųjų instrumentų orkestras, grupė „Lilas ir Innomine“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12.00–13.30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Garso patikra + Prologas, profesionalūs pučiamųjų instrumentų orkestrai</w:t>
            </w: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Vilniaus pramogų arena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13.30–15.00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II dalis TILTAS Į PRAEITĮ: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Žemaitijos pučiamųjų instrumentų orkestrai</w:t>
            </w:r>
          </w:p>
        </w:tc>
        <w:tc>
          <w:tcPr>
            <w:tcW w:w="2549" w:type="dxa"/>
            <w:vMerge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13.30–15.00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Prologas: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tik LIETUVA NENUGALĖTA choreografinės grupės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„Sportima“ futbolo aikštė (Ąžuolyno g. 5,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15.00–16.30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IV dalis TILTAS Į TIESĄ: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Vilniaus, Kauno, Suvalkijos pučiamųjų instrumentų orkestrai ir choreografinės grupės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Vilniaus pramogų arena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15.00–16.30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V dalis TILTAS Į ŠVIESĄ: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Aukštaitijos pučiamųjų instrumentų orkestrai ir choreografinės grupės, mušamųjų instrumentų orkestras, grupė „Lilas ir Innomine“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„Sportima“ futbolo aikštė (Ąžuolyno g. 5,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16.30–18.00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III dalis TILTAI IR TAKAI: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Pamario krašto pučiamųjų instrumentų orkestrai ir choreografinės grupės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Vilniaus pramogų arena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16.30–18.00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RETRO LIETUS, TREMTIS: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Kauno pučiamųjų instrumentų orkestras „Ąžuolynas“, Lietuvos kariuomenės Karinių oro pajėgų pučiamųjų instrumentų orkestras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„Sportima“ futbolo aikštė (Ąžuolyno g. 5,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18.00–19.30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V dalis TILTAS Į ŠVIESĄ: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lastRenderedPageBreak/>
              <w:t>Aukštaitijos pučiamųjų instrumentų orkestrai ir choreografinės grupės, mušamųjų instrumentų orkestras, grupė „Lilas ir Innomine“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lastRenderedPageBreak/>
              <w:t xml:space="preserve">Vilniaus pramogų arena </w:t>
            </w:r>
            <w:r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br/>
            </w: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lastRenderedPageBreak/>
              <w:t>18.00–19.30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HABANERA, BUNDA JAU BALTIJA: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Baltijos šalių pučiamųjų instrumentų orkestrai ir choreografinės grupės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„Sportima“ futbolo aikštė (Ąžuolyno g. 5,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19.30–21.00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Finalas: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visi pučiamųjų instrumentų orkestrai ir choreografinės grupės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 xml:space="preserve">Vilniaus pramogų arena </w:t>
            </w:r>
            <w:r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br/>
            </w: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147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21.00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eastAsia="MS Minngs" w:cs="Calibri"/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177BED">
              <w:rPr>
                <w:rFonts w:eastAsia="MS Minngs" w:cs="Calibri"/>
                <w:b/>
                <w:bCs/>
                <w:caps/>
                <w:sz w:val="20"/>
                <w:szCs w:val="20"/>
                <w:lang w:val="lt-LT"/>
              </w:rPr>
              <w:t>(ne Vilniaus m. kolektyvams)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20"/>
                <w:szCs w:val="20"/>
                <w:lang w:val="lt-LT"/>
              </w:rPr>
              <w:t>Vilniaus pramogų arena</w:t>
            </w:r>
          </w:p>
        </w:tc>
      </w:tr>
      <w:tr w:rsidR="005113A3" w:rsidRPr="00177BED" w:rsidTr="009D1DE8">
        <w:trPr>
          <w:trHeight w:val="176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21.00–21.30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RETRO LIETUS, TREMTIS: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Kauno pučiamųjų instrumentų orkestras „Ąžuolynas“, Lietuvos kariuomenės Karinių oro pajėgų pučiamųjų instrumentų orkestras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 xml:space="preserve">Vilniaus pramogų arena </w:t>
            </w:r>
            <w:r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br/>
            </w: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194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21.30–23.00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 dalis TILTAS Į SVAJONĘ: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Baltijos šalių pučiamųjų instrumentų orkestrai ir choreografinės grupės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 xml:space="preserve">Vilniaus pramogų arena </w:t>
            </w:r>
            <w:r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br/>
            </w: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9D1DE8" w:rsidRPr="00177BED" w:rsidTr="00F41F25">
        <w:trPr>
          <w:trHeight w:val="185"/>
        </w:trPr>
        <w:tc>
          <w:tcPr>
            <w:tcW w:w="9781" w:type="dxa"/>
            <w:gridSpan w:val="6"/>
            <w:shd w:val="clear" w:color="auto" w:fill="8DB3E2"/>
            <w:noWrap/>
            <w:vAlign w:val="center"/>
          </w:tcPr>
          <w:p w:rsidR="009D1DE8" w:rsidRPr="00177BED" w:rsidRDefault="009D1DE8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color w:val="000000"/>
                <w:sz w:val="20"/>
                <w:szCs w:val="20"/>
                <w:lang w:val="lt-LT"/>
              </w:rPr>
              <w:t>Liepos 5 d. (ketvirtadienis)</w:t>
            </w:r>
          </w:p>
        </w:tc>
      </w:tr>
      <w:tr w:rsidR="009D1DE8" w:rsidRPr="00177BED" w:rsidTr="009D1DE8">
        <w:trPr>
          <w:trHeight w:val="185"/>
        </w:trPr>
        <w:tc>
          <w:tcPr>
            <w:tcW w:w="1562" w:type="dxa"/>
            <w:shd w:val="clear" w:color="auto" w:fill="auto"/>
            <w:noWrap/>
            <w:vAlign w:val="center"/>
          </w:tcPr>
          <w:p w:rsidR="009D1DE8" w:rsidRPr="009D1DE8" w:rsidRDefault="009D1DE8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9D1DE8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8.00–9.00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D1DE8" w:rsidRPr="009D1DE8" w:rsidRDefault="009D1DE8" w:rsidP="009D1DE8">
            <w:pPr>
              <w:spacing w:after="0" w:line="240" w:lineRule="auto"/>
              <w:jc w:val="center"/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</w:pPr>
            <w:r w:rsidRPr="009D1DE8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V dalis TILTAS Į ŠVIESĄ:</w:t>
            </w:r>
            <w:r w:rsidRPr="009D1DE8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br/>
              <w:t>Aukštaitijos pučiamųjų instrumentų orkestrai ir choreografinės grupės, mušamųjų instrumentų orkestras, grupė „Lilas ir Innomine“, Liudas Mikalauskas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9D1DE8" w:rsidRPr="00177BED" w:rsidRDefault="009D1DE8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 xml:space="preserve">Vilniaus pramogų arena </w:t>
            </w:r>
            <w:r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br/>
            </w: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188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9.00–11.00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II dalis  TILTAS Į PRAEITĮ: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Žemaitijos choreografinės grupės, cirko artistai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 xml:space="preserve">Vilniaus pramogų arena </w:t>
            </w:r>
            <w:r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br/>
            </w:r>
            <w:r w:rsidRPr="00177BED">
              <w:rPr>
                <w:rFonts w:eastAsia="MS Minngs" w:cs="Calibri"/>
                <w:bCs/>
                <w:color w:val="000000"/>
                <w:sz w:val="20"/>
                <w:szCs w:val="20"/>
                <w:lang w:val="lt-LT"/>
              </w:rPr>
              <w:t>(Ąžuolyno g. 9, Vilnius)</w:t>
            </w:r>
          </w:p>
        </w:tc>
      </w:tr>
      <w:tr w:rsidR="005113A3" w:rsidRPr="00177BED" w:rsidTr="009D1DE8">
        <w:trPr>
          <w:trHeight w:val="193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9.00–11.00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RETRO LIETUS, TREMTIS: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Kauno pučiamųjų instrumentų orkestras „Ąžuolynas“ ir Lietuvos kariuomenės Karinių oro pajėgų pučiamųjų instrumentų orkestras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„Sportima“ futbolo aikštė (Ąžuolyno g. 5, Vilnius)</w:t>
            </w:r>
          </w:p>
        </w:tc>
      </w:tr>
      <w:tr w:rsidR="005113A3" w:rsidRPr="00177BED" w:rsidTr="009D1DE8">
        <w:trPr>
          <w:trHeight w:val="196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11.00–14.00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Generalinė repeticija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Vilniaus pramogų arena (Ąžuolyno g. 9, Vilnius)</w:t>
            </w:r>
          </w:p>
        </w:tc>
      </w:tr>
      <w:tr w:rsidR="005113A3" w:rsidRPr="00177BED" w:rsidTr="009D1DE8">
        <w:trPr>
          <w:trHeight w:val="176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14.00</w:t>
            </w:r>
          </w:p>
        </w:tc>
        <w:tc>
          <w:tcPr>
            <w:tcW w:w="688" w:type="dxa"/>
            <w:vMerge w:val="restart"/>
            <w:noWrap/>
            <w:textDirection w:val="btLr"/>
            <w:vAlign w:val="center"/>
          </w:tcPr>
          <w:p w:rsidR="005113A3" w:rsidRPr="00177BED" w:rsidRDefault="005113A3" w:rsidP="009D1DE8">
            <w:pPr>
              <w:spacing w:after="0" w:line="240" w:lineRule="auto"/>
              <w:ind w:left="113" w:right="113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>
              <w:rPr>
                <w:rFonts w:eastAsia="MS Minngs" w:cs="Calibri"/>
                <w:b/>
                <w:caps/>
                <w:sz w:val="20"/>
                <w:szCs w:val="20"/>
                <w:lang w:val="lt-LT"/>
              </w:rPr>
              <w:t>Pietūs              14.00 – 17</w:t>
            </w:r>
            <w:r w:rsidRPr="00177BED">
              <w:rPr>
                <w:rFonts w:eastAsia="MS Minngs" w:cs="Calibri"/>
                <w:b/>
                <w:caps/>
                <w:sz w:val="20"/>
                <w:szCs w:val="20"/>
                <w:lang w:val="lt-LT"/>
              </w:rPr>
              <w:t>.00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5113A3" w:rsidRPr="00177BED" w:rsidRDefault="005113A3" w:rsidP="009D1DE8">
            <w:pPr>
              <w:spacing w:after="0" w:line="240" w:lineRule="auto"/>
              <w:ind w:left="113" w:right="113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Vilniaus pramogų arena</w:t>
            </w:r>
          </w:p>
        </w:tc>
        <w:tc>
          <w:tcPr>
            <w:tcW w:w="7083" w:type="dxa"/>
            <w:gridSpan w:val="3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II dalis „Tiltas į praeitį“: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Žemaitijos pučiamųjų instrumentų orkestrai ir choreografinės grupės</w:t>
            </w:r>
          </w:p>
        </w:tc>
      </w:tr>
      <w:tr w:rsidR="005113A3" w:rsidRPr="00177BED" w:rsidTr="009D1DE8">
        <w:trPr>
          <w:trHeight w:val="152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14.15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448" w:type="dxa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7083" w:type="dxa"/>
            <w:gridSpan w:val="3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III dalis „Tiltai ir takai“: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Pamario krašto orkestrai ir choreografinės grupės</w:t>
            </w:r>
          </w:p>
        </w:tc>
      </w:tr>
      <w:tr w:rsidR="005113A3" w:rsidRPr="00177BED" w:rsidTr="009D1DE8">
        <w:trPr>
          <w:trHeight w:val="300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14.30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8" w:type="dxa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7083" w:type="dxa"/>
            <w:gridSpan w:val="3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  <w:t>IV dalis „Tiltas į tiesą“: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  <w:t>Vilniaus, Kauno, Suvalkijos pučiamųjų instrumentų orkestrai ir choreografinės grupės</w:t>
            </w:r>
          </w:p>
        </w:tc>
      </w:tr>
      <w:tr w:rsidR="005113A3" w:rsidRPr="00177BED" w:rsidTr="009D1DE8">
        <w:trPr>
          <w:trHeight w:val="112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15.00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448" w:type="dxa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7083" w:type="dxa"/>
            <w:gridSpan w:val="3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VI dalis „Tiltas į svajonę“: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Baltijos šalių pučiamųjų instrumentų orkestrai ir choreografinės grupės</w:t>
            </w:r>
          </w:p>
        </w:tc>
      </w:tr>
      <w:tr w:rsidR="005113A3" w:rsidRPr="00177BED" w:rsidTr="009D1DE8">
        <w:trPr>
          <w:trHeight w:val="116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15.15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448" w:type="dxa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</w:p>
        </w:tc>
        <w:tc>
          <w:tcPr>
            <w:tcW w:w="7083" w:type="dxa"/>
            <w:gridSpan w:val="3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V dalis „Tiltas į šviesą“: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sz w:val="18"/>
                <w:szCs w:val="18"/>
                <w:lang w:val="lt-LT"/>
              </w:rPr>
              <w:t>Aukštaitijos pučiamųjų instrumentų orkestrai ir choreografinės grupės, mušamųjų instrumentų orkestras, grupė „Lilas ir Innomine“</w:t>
            </w:r>
          </w:p>
        </w:tc>
      </w:tr>
      <w:tr w:rsidR="005113A3" w:rsidRPr="00177BED" w:rsidTr="009D1DE8">
        <w:trPr>
          <w:trHeight w:val="220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15.30</w:t>
            </w:r>
          </w:p>
        </w:tc>
        <w:tc>
          <w:tcPr>
            <w:tcW w:w="688" w:type="dxa"/>
            <w:vMerge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448" w:type="dxa"/>
            <w:vMerge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7083" w:type="dxa"/>
            <w:gridSpan w:val="3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  <w:t>VII dalis „Tiltas į stiprybę“</w:t>
            </w:r>
          </w:p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sz w:val="18"/>
                <w:szCs w:val="18"/>
                <w:lang w:val="lt-LT"/>
              </w:rPr>
              <w:t>Lietuvos kariuomenės pučiamųjų instrumentų orkestrai, Vidaus reikalų ministerijos Reprezentacinis pučiamųjų instrumentų orkestras, profesionalūs pučiamųjų instrumentų orkestrai</w:t>
            </w:r>
          </w:p>
        </w:tc>
      </w:tr>
      <w:tr w:rsidR="005113A3" w:rsidRPr="00177BED" w:rsidTr="009D1DE8">
        <w:trPr>
          <w:trHeight w:val="210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16.00–18.00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Techninė repeticija</w:t>
            </w: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Vilniaus pramogų arena (Ąžuolyno g. 9, Vilnius)</w:t>
            </w:r>
          </w:p>
        </w:tc>
      </w:tr>
      <w:tr w:rsidR="005113A3" w:rsidRPr="00177BED" w:rsidTr="009D1DE8">
        <w:trPr>
          <w:trHeight w:val="210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18.00–20.00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color w:val="000000"/>
                <w:sz w:val="20"/>
                <w:szCs w:val="20"/>
                <w:lang w:val="lt-LT"/>
              </w:rPr>
              <w:t>Koncertas VARIO AUDRA</w:t>
            </w:r>
          </w:p>
        </w:tc>
        <w:tc>
          <w:tcPr>
            <w:tcW w:w="2549" w:type="dxa"/>
            <w:vMerge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000000"/>
                <w:sz w:val="20"/>
                <w:szCs w:val="20"/>
                <w:lang w:val="lt-LT"/>
              </w:rPr>
            </w:pPr>
          </w:p>
        </w:tc>
      </w:tr>
      <w:tr w:rsidR="005113A3" w:rsidRPr="00177BED" w:rsidTr="009D1DE8">
        <w:trPr>
          <w:trHeight w:val="144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20.30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caps/>
                <w:sz w:val="20"/>
                <w:szCs w:val="20"/>
                <w:lang w:val="lt-LT"/>
              </w:rPr>
              <w:t>Vakarienė (ne Vilniaus miesto kolektyvams)</w:t>
            </w:r>
          </w:p>
        </w:tc>
        <w:tc>
          <w:tcPr>
            <w:tcW w:w="2549" w:type="dxa"/>
            <w:vMerge/>
            <w:tcBorders>
              <w:right w:val="single" w:sz="4" w:space="0" w:color="auto"/>
            </w:tcBorders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color w:val="AEAAAA"/>
                <w:sz w:val="20"/>
                <w:szCs w:val="20"/>
                <w:lang w:val="lt-LT"/>
              </w:rPr>
            </w:pPr>
          </w:p>
        </w:tc>
      </w:tr>
      <w:tr w:rsidR="005113A3" w:rsidRPr="00177BED" w:rsidTr="005113A3">
        <w:trPr>
          <w:trHeight w:val="185"/>
        </w:trPr>
        <w:tc>
          <w:tcPr>
            <w:tcW w:w="9781" w:type="dxa"/>
            <w:gridSpan w:val="6"/>
            <w:shd w:val="clear" w:color="auto" w:fill="8DB3E2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bCs/>
                <w:color w:val="000000"/>
                <w:sz w:val="20"/>
                <w:szCs w:val="20"/>
                <w:lang w:val="lt-LT"/>
              </w:rPr>
              <w:t>Liepos 6 d. (penktadienis)</w:t>
            </w:r>
          </w:p>
        </w:tc>
      </w:tr>
      <w:tr w:rsidR="005113A3" w:rsidRPr="00177BED" w:rsidTr="009D1DE8">
        <w:trPr>
          <w:trHeight w:val="188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10.30–13.30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caps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Vingio parkas</w:t>
            </w:r>
          </w:p>
        </w:tc>
      </w:tr>
      <w:tr w:rsidR="005113A3" w:rsidRPr="00177BED" w:rsidTr="009D1DE8">
        <w:trPr>
          <w:trHeight w:val="443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8.00–11.00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Repeticija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Pučiamųjų instrumentų orkestrų šokėjos</w:t>
            </w:r>
          </w:p>
        </w:tc>
      </w:tr>
      <w:tr w:rsidR="005113A3" w:rsidRPr="00177BED" w:rsidTr="009D1DE8">
        <w:trPr>
          <w:trHeight w:val="328"/>
        </w:trPr>
        <w:tc>
          <w:tcPr>
            <w:tcW w:w="1562" w:type="dxa"/>
            <w:noWrap/>
            <w:vAlign w:val="center"/>
          </w:tcPr>
          <w:p w:rsidR="005113A3" w:rsidRPr="00177BED" w:rsidRDefault="009D1DE8" w:rsidP="009D1DE8">
            <w:pPr>
              <w:spacing w:after="0" w:line="240" w:lineRule="auto"/>
              <w:jc w:val="center"/>
              <w:rPr>
                <w:rStyle w:val="Strong"/>
                <w:rFonts w:cs="Calibri"/>
                <w:sz w:val="20"/>
                <w:szCs w:val="20"/>
                <w:lang w:val="lt-LT"/>
              </w:rPr>
            </w:pPr>
            <w:r>
              <w:rPr>
                <w:rFonts w:cs="Calibri"/>
                <w:sz w:val="20"/>
                <w:szCs w:val="20"/>
                <w:lang w:val="lt-LT"/>
              </w:rPr>
              <w:t>8.30–11.0</w:t>
            </w:r>
            <w:r w:rsidR="005113A3" w:rsidRPr="00177BED">
              <w:rPr>
                <w:rFonts w:cs="Calibri"/>
                <w:sz w:val="20"/>
                <w:szCs w:val="20"/>
                <w:lang w:val="lt-LT"/>
              </w:rPr>
              <w:t>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Repeticija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sz w:val="20"/>
                <w:szCs w:val="20"/>
                <w:lang w:val="lt-LT"/>
              </w:rPr>
              <w:t>Pučiamųjų instrumentų orkestrai</w:t>
            </w:r>
          </w:p>
        </w:tc>
      </w:tr>
      <w:tr w:rsidR="005113A3" w:rsidRPr="00177BED" w:rsidTr="009D1DE8">
        <w:trPr>
          <w:trHeight w:val="378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Style w:val="Strong"/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14.00–16.00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Eitynės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sz w:val="20"/>
                <w:szCs w:val="20"/>
                <w:lang w:val="lt-LT"/>
              </w:rPr>
              <w:t>Vingio parkas</w:t>
            </w:r>
          </w:p>
        </w:tc>
      </w:tr>
      <w:tr w:rsidR="005113A3" w:rsidRPr="00177BED" w:rsidTr="009D1DE8">
        <w:trPr>
          <w:trHeight w:val="285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shd w:val="clear" w:color="auto" w:fill="FFFFFF"/>
                <w:lang w:val="lt-LT"/>
              </w:rPr>
              <w:t>17.00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t>–22.00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Dainų dienos koncertas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sz w:val="20"/>
                <w:szCs w:val="20"/>
                <w:lang w:val="lt-LT"/>
              </w:rPr>
              <w:t>Vingio parkas</w:t>
            </w:r>
          </w:p>
        </w:tc>
      </w:tr>
      <w:tr w:rsidR="005113A3" w:rsidRPr="00177BED" w:rsidTr="009D1DE8">
        <w:trPr>
          <w:trHeight w:val="193"/>
        </w:trPr>
        <w:tc>
          <w:tcPr>
            <w:tcW w:w="1562" w:type="dxa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18.00</w:t>
            </w:r>
          </w:p>
        </w:tc>
        <w:tc>
          <w:tcPr>
            <w:tcW w:w="5670" w:type="dxa"/>
            <w:gridSpan w:val="4"/>
            <w:noWrap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caps/>
                <w:sz w:val="20"/>
                <w:szCs w:val="20"/>
                <w:lang w:val="lt-LT"/>
              </w:rPr>
              <w:t>Vakarienė ne Vilniaus miesto kolektyvams (sausas davinys)</w:t>
            </w:r>
          </w:p>
        </w:tc>
        <w:tc>
          <w:tcPr>
            <w:tcW w:w="2549" w:type="dxa"/>
            <w:vAlign w:val="center"/>
          </w:tcPr>
          <w:p w:rsidR="005113A3" w:rsidRPr="00177BED" w:rsidRDefault="005113A3" w:rsidP="009D1DE8">
            <w:pPr>
              <w:spacing w:after="0" w:line="240" w:lineRule="auto"/>
              <w:jc w:val="center"/>
              <w:rPr>
                <w:rFonts w:eastAsia="MS Minngs"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eastAsia="MS Minngs" w:cs="Calibri"/>
                <w:b/>
                <w:sz w:val="20"/>
                <w:szCs w:val="20"/>
                <w:lang w:val="lt-LT"/>
              </w:rPr>
              <w:t>Vingio parkas</w:t>
            </w:r>
          </w:p>
        </w:tc>
      </w:tr>
    </w:tbl>
    <w:p w:rsidR="00177C1E" w:rsidRDefault="005113A3" w:rsidP="009D1DE8">
      <w:pPr>
        <w:jc w:val="center"/>
      </w:pPr>
      <w:r w:rsidRPr="00177BED">
        <w:rPr>
          <w:rFonts w:cs="Calibri"/>
          <w:b/>
          <w:i/>
          <w:lang w:val="lt-LT"/>
        </w:rPr>
        <w:t>Direktorius Rolandas Lukošius, tel. 8 698 88 528</w:t>
      </w:r>
    </w:p>
    <w:sectPr w:rsidR="00177C1E" w:rsidSect="005113A3">
      <w:pgSz w:w="11907" w:h="16839" w:code="9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3"/>
    <w:rsid w:val="00177C1E"/>
    <w:rsid w:val="005113A3"/>
    <w:rsid w:val="009D1DE8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55B5-9B4F-43AE-B4A9-C1ACD51C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11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2018-06-26T12:58:00Z</dcterms:created>
  <dcterms:modified xsi:type="dcterms:W3CDTF">2018-06-26T13:55:00Z</dcterms:modified>
</cp:coreProperties>
</file>